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16037" w:type="dxa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44"/>
        <w:gridCol w:w="1156"/>
        <w:gridCol w:w="1137"/>
        <w:gridCol w:w="1680"/>
        <w:gridCol w:w="594"/>
        <w:gridCol w:w="1137"/>
        <w:gridCol w:w="1089"/>
        <w:gridCol w:w="52"/>
        <w:gridCol w:w="1137"/>
        <w:gridCol w:w="1137"/>
        <w:gridCol w:w="1140"/>
        <w:gridCol w:w="74"/>
        <w:gridCol w:w="1066"/>
        <w:gridCol w:w="1240"/>
        <w:gridCol w:w="12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037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RANGE!B2:P76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四川省严寒A区新建居住建筑节能设计信息汇总表(试行)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8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4" w:type="dxa"/>
            <w:gridSpan w:val="4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5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6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3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1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216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6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建筑层数≤3层，体形系数≤0.55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建筑层数＞3层，体形系数≤0.30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41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2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70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1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≤0.15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≤0.25</w:t>
            </w:r>
          </w:p>
        </w:tc>
        <w:tc>
          <w:tcPr>
            <w:tcW w:w="22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5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2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5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≤0.25</w:t>
            </w:r>
          </w:p>
        </w:tc>
        <w:tc>
          <w:tcPr>
            <w:tcW w:w="22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2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5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阳台门下部芯板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非供暖地下室顶板(上部为供暖房间时)传热系数K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分隔供暖设计温度温差大于5K的隔墙、楼板传热系数K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≥2.00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地下室（与土壤接触的外墙）保温材料层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≥2.00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568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北≤0.25、东、西≤0.30、南≤0.45；每套住宅应允许一个房间在一个朝向上的窗墙面积比不大于0.6。</w:t>
            </w:r>
          </w:p>
        </w:tc>
        <w:tc>
          <w:tcPr>
            <w:tcW w:w="22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8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455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0.3＜窗墙面积比≤0.45，K≤1.40。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5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45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0.3＜窗墙面积比≤0.45，K≤1.60。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可见光透射比限值</w:t>
            </w:r>
          </w:p>
        </w:tc>
        <w:tc>
          <w:tcPr>
            <w:tcW w:w="56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56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56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≤10%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68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≤1.40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8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8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56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79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70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70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79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暖通空调节能设计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33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8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8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7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0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1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12717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17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17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17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17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4"/>
        <w:tblW w:w="16062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973"/>
        <w:gridCol w:w="1244"/>
        <w:gridCol w:w="1325"/>
        <w:gridCol w:w="1580"/>
        <w:gridCol w:w="776"/>
        <w:gridCol w:w="1183"/>
        <w:gridCol w:w="947"/>
        <w:gridCol w:w="36"/>
        <w:gridCol w:w="1183"/>
        <w:gridCol w:w="979"/>
        <w:gridCol w:w="1183"/>
        <w:gridCol w:w="90"/>
        <w:gridCol w:w="1099"/>
        <w:gridCol w:w="1192"/>
        <w:gridCol w:w="1176"/>
        <w:gridCol w:w="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062" w:type="dxa"/>
            <w:gridSpan w:val="17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四川省严寒B区新建居住建筑节能设计信息汇总表(试行)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6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7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3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0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rPr>
          <w:trHeight w:val="540" w:hRule="atLeast"/>
        </w:trPr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5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399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7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建筑层数≤3层，体形系数≤0.55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建筑层数＞3层，体形系数≤0.30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0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6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rPr>
          <w:trHeight w:val="434" w:hRule="atLeast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≤0.25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3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≤0.25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6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阳台门下部芯板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非供暖地下室顶板(上部为供暖房间时)传热系数K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分隔供暖设计温度温差大于5K的隔墙、楼板传热系数K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≥1.80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地下室（与土壤接触的外墙）保温材料层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≥2.00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58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北≤0.25、东、西≤0.30、南≤0.45；每套住宅应允许一个房间在一个朝向上的窗墙面积比不大于0.6。</w:t>
            </w:r>
          </w:p>
        </w:tc>
        <w:tc>
          <w:tcPr>
            <w:tcW w:w="21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452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0.3＜窗墙面积比≤0.45，K≤1.40；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2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6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45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0.3＜窗墙面积比≤0.45，K≤1.60；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可见光透射比限值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≤10%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8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≤1.40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0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0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0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7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5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rPr>
          <w:trHeight w:val="375" w:hRule="atLeast"/>
        </w:trPr>
        <w:tc>
          <w:tcPr>
            <w:tcW w:w="160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275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0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90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5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75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0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rPr>
          <w:trHeight w:val="64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9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275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72" w:hRule="atLeast"/>
        </w:trPr>
        <w:tc>
          <w:tcPr>
            <w:tcW w:w="1605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9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rPr>
          <w:gridAfter w:val="1"/>
          <w:wAfter w:w="6" w:type="dxa"/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7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72" w:hRule="atLeast"/>
        </w:trPr>
        <w:tc>
          <w:tcPr>
            <w:tcW w:w="1605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90" w:hRule="atLeast"/>
        </w:trPr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312" w:hRule="atLeast"/>
        </w:trPr>
        <w:tc>
          <w:tcPr>
            <w:tcW w:w="33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755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5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5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5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33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5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062" w:type="dxa"/>
            <w:gridSpan w:val="17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0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973"/>
        <w:gridCol w:w="1244"/>
        <w:gridCol w:w="1325"/>
        <w:gridCol w:w="1580"/>
        <w:gridCol w:w="776"/>
        <w:gridCol w:w="1183"/>
        <w:gridCol w:w="947"/>
        <w:gridCol w:w="36"/>
        <w:gridCol w:w="1183"/>
        <w:gridCol w:w="979"/>
        <w:gridCol w:w="1186"/>
        <w:gridCol w:w="87"/>
        <w:gridCol w:w="1102"/>
        <w:gridCol w:w="1186"/>
        <w:gridCol w:w="1180"/>
        <w:gridCol w:w="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081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四川省严寒C区新建居住建筑节能设计信息汇总表(试行)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7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1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0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00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7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建筑层数≤3层体形系数≤0.55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建筑层数＞3层体形系数≤0.30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0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6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9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≤0.30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≤0.30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阳台门下部芯板传热系数K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非供暖地下室顶板(上部为供暖房间时)传热系数K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分隔供暖设计温度温差大于5K的隔墙、楼板传热系数K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≥1.80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地下室（与土壤接触的外墙）保温材料层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≥2.00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58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北≤0.25、东、西≤0.30、南≤0.45；每套住宅应允许一个房间在一个朝向上的窗墙面积比不大于0.6。</w:t>
            </w:r>
          </w:p>
        </w:tc>
        <w:tc>
          <w:tcPr>
            <w:tcW w:w="21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452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0.3＜窗墙面积比≤0.45，K≤1.40。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2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45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0.3＜窗墙面积比≤0.45，K≤1.60。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可见光透射比限值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≤10%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8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≤1.60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58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0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9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0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9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0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0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0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90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0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72" w:hRule="atLeast"/>
          <w:jc w:val="center"/>
        </w:trPr>
        <w:tc>
          <w:tcPr>
            <w:tcW w:w="1607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9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7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72" w:hRule="atLeast"/>
          <w:jc w:val="center"/>
        </w:trPr>
        <w:tc>
          <w:tcPr>
            <w:tcW w:w="1607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90" w:hRule="atLeast"/>
          <w:jc w:val="center"/>
        </w:trPr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756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2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6081" w:type="dxa"/>
            <w:gridSpan w:val="17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982"/>
        <w:gridCol w:w="1234"/>
        <w:gridCol w:w="1338"/>
        <w:gridCol w:w="1567"/>
        <w:gridCol w:w="792"/>
        <w:gridCol w:w="1183"/>
        <w:gridCol w:w="931"/>
        <w:gridCol w:w="52"/>
        <w:gridCol w:w="1183"/>
        <w:gridCol w:w="982"/>
        <w:gridCol w:w="1183"/>
        <w:gridCol w:w="71"/>
        <w:gridCol w:w="1112"/>
        <w:gridCol w:w="1183"/>
        <w:gridCol w:w="1150"/>
        <w:gridCol w:w="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158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四川省寒冷A区新建居住建筑节能设计信息汇总表(试行)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8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5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399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建筑层数≤3层，体形系数≤0.57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建筑层数＞3层，体形系数≤0.33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69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8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9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≤0.25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3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21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21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阳台门下部芯板传热系数K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≤1.70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非供暖地下室顶板(上部为供暖房间时)传热系数K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分隔供暖与非供暖空间的户门传热系数K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分隔供暖设计温度温差大于5K的隔墙、楼板传热系数K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≥1.60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地下室（与土壤接触的外墙）保温材料层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热阻R[(m2.K)/W]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≥1.80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2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586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北≤0.30、东、西≤0.35、南≤0.50；每套住宅应允许一个房间在一个朝向上的窗墙面积比不大于0.6。</w:t>
            </w:r>
          </w:p>
        </w:tc>
        <w:tc>
          <w:tcPr>
            <w:tcW w:w="21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6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≤3层</w:t>
            </w:r>
          </w:p>
        </w:tc>
        <w:tc>
          <w:tcPr>
            <w:tcW w:w="452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窗墙面积比≤0.30，K≤1.80；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0.3＜窗墙面积比≤0.50，K≤1.50。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2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＞3层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窗墙面积比≤0.30，K≤2.20；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0.3＜窗墙面积比≤0.50，K≤2.00。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可见光透射比限值</w:t>
            </w:r>
          </w:p>
        </w:tc>
        <w:tc>
          <w:tcPr>
            <w:tcW w:w="58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58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58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≤10%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86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≤1.40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6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6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58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0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8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0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8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0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90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9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5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756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6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240" w:hRule="atLeast"/>
          <w:jc w:val="center"/>
        </w:trPr>
        <w:tc>
          <w:tcPr>
            <w:tcW w:w="16129" w:type="dxa"/>
            <w:gridSpan w:val="16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9"/>
        <w:gridCol w:w="662"/>
        <w:gridCol w:w="126"/>
        <w:gridCol w:w="533"/>
        <w:gridCol w:w="2950"/>
        <w:gridCol w:w="191"/>
        <w:gridCol w:w="1283"/>
        <w:gridCol w:w="1144"/>
        <w:gridCol w:w="866"/>
        <w:gridCol w:w="45"/>
        <w:gridCol w:w="1102"/>
        <w:gridCol w:w="931"/>
        <w:gridCol w:w="847"/>
        <w:gridCol w:w="233"/>
        <w:gridCol w:w="1147"/>
        <w:gridCol w:w="779"/>
        <w:gridCol w:w="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6" w:type="dxa"/>
          <w:trHeight w:val="450" w:hRule="atLeast"/>
          <w:jc w:val="center"/>
        </w:trPr>
        <w:tc>
          <w:tcPr>
            <w:tcW w:w="15392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四川省夏热冬冷A区新建居住建筑节能设计信息汇总表(试行)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6" w:type="dxa"/>
          <w:trHeight w:val="300" w:hRule="atLeast"/>
          <w:jc w:val="center"/>
        </w:trPr>
        <w:tc>
          <w:tcPr>
            <w:tcW w:w="321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4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57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0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360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5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4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5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4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7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建筑层数≤3层，体形系数≤0.60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建筑层数＞3层，体形系数≤0.40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495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0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热惰性指标≤2.5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≤0.60</w:t>
            </w:r>
          </w:p>
        </w:tc>
        <w:tc>
          <w:tcPr>
            <w:tcW w:w="20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26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热惰性指标＞2.5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≤1.00</w:t>
            </w:r>
          </w:p>
        </w:tc>
        <w:tc>
          <w:tcPr>
            <w:tcW w:w="20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6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分户墙、楼梯间隔墙、外走廊隔墙传热系数K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≤1.80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2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701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北≤0.4、东、西≤0.35、南≤0.45；每套住宅应允许一个房间在一个朝向上的窗墙面积比不大于0.6。</w:t>
            </w:r>
          </w:p>
        </w:tc>
        <w:tc>
          <w:tcPr>
            <w:tcW w:w="20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701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窗墙面积比≤0.25，K≤2.80；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0.25＜窗墙面积比≤0.40，K≤2.50；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0.40＜窗墙面积比≤0.60，K≤2.00。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遮阳措施要求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外窗和透光幕墙应采取遮阳措施。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遮阳措施设计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东、西向外窗遮阳系数不应大于0.8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遮阳系数设计值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不同窗墙面积比对应的太阳得热系数限值SHGC（东、南、西向/北向）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窗墙面积比≤0.25，SHGC无要求；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0.25＜窗墙面积比≤0.40，SHGC：夏季≤0.4/-；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0.40＜窗墙面积比≤0.60，SHGC：夏季≤0.25/冬季≥0.5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可见光透射比限值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≤6%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701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≤2.80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夏季≤0.20/-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通风开口面积比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限值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不应小于5%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921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21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921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37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4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334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6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34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34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58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70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58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3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81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8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92"/>
        <w:gridCol w:w="481"/>
        <w:gridCol w:w="659"/>
        <w:gridCol w:w="2717"/>
        <w:gridCol w:w="543"/>
        <w:gridCol w:w="1063"/>
        <w:gridCol w:w="1192"/>
        <w:gridCol w:w="985"/>
        <w:gridCol w:w="19"/>
        <w:gridCol w:w="1173"/>
        <w:gridCol w:w="985"/>
        <w:gridCol w:w="953"/>
        <w:gridCol w:w="242"/>
        <w:gridCol w:w="1195"/>
        <w:gridCol w:w="843"/>
        <w:gridCol w:w="8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152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四川省夏热冬冷B区新建居住建筑节能设计信息汇总表(试行)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54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28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388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1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432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1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2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2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热惰性指标≤2.5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≤0.80</w:t>
            </w:r>
          </w:p>
        </w:tc>
        <w:tc>
          <w:tcPr>
            <w:tcW w:w="21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热惰性指标＞2.5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≤1.20</w:t>
            </w:r>
          </w:p>
        </w:tc>
        <w:tc>
          <w:tcPr>
            <w:tcW w:w="21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分户墙、楼梯间隔墙、外走廊隔墙传热系数K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≤1.80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1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65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北≤0.4、东、西≤0.35、南≤0.45；每套住宅应允许一个房间在一个朝向上的窗墙面积比不大于0.6。</w:t>
            </w:r>
          </w:p>
        </w:tc>
        <w:tc>
          <w:tcPr>
            <w:tcW w:w="21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5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窗墙面积比≤0.25，K≤2.80；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0.25＜窗墙面积比≤0.40，K≤2.80；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0.40＜窗墙面积比≤0.60，K≤2.80。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遮阳措施要求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外窗和透光幕墙应采取遮阳措施。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遮阳措施设计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东、西向外窗遮阳系数不应大于0.8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遮阳系数设计值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不同窗墙面积比对应的太阳得热系数限值SHGC（东、南、西向/北向）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窗墙面积比≤0.25，SHGC无要求；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0.25＜窗墙面积比≤0.40，SHGC：夏季≤0.4/-；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0.40＜窗墙面积比≤0.60，SHGC：夏季≤0.25/冬季≥0.5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可见光透射比限值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≤6%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5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≤2.80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夏季≤0.20/-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通风开口面积比</w:t>
            </w: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限值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不应小于5%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6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6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2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2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6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3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325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25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65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4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743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4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4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4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4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6152" w:type="dxa"/>
            <w:gridSpan w:val="17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976"/>
        <w:gridCol w:w="1409"/>
        <w:gridCol w:w="71"/>
        <w:gridCol w:w="1900"/>
        <w:gridCol w:w="650"/>
        <w:gridCol w:w="957"/>
        <w:gridCol w:w="1192"/>
        <w:gridCol w:w="404"/>
        <w:gridCol w:w="1774"/>
        <w:gridCol w:w="989"/>
        <w:gridCol w:w="637"/>
        <w:gridCol w:w="556"/>
        <w:gridCol w:w="1192"/>
        <w:gridCol w:w="821"/>
        <w:gridCol w:w="8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158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1" w:name="RANGE!B2:P75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四川省温和A区新建居住建筑节能设计信息汇总表(试行)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9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28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338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6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建筑层数≤3层，体形系数≤0.60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建筑层数＞3层，体形系数≤0.45</w:t>
            </w: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57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15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7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热惰性指标≤2.5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≤0.60</w:t>
            </w:r>
          </w:p>
        </w:tc>
        <w:tc>
          <w:tcPr>
            <w:tcW w:w="15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514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热惰性指标＞2.5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≤1.00</w:t>
            </w:r>
          </w:p>
        </w:tc>
        <w:tc>
          <w:tcPr>
            <w:tcW w:w="15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48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底面接触室外空气的架空或外挑空楼板传热系数K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分户墙、楼梯间隔墙、外走廊隔墙传热系数K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≤1.80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户门传热系数K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立面透光围护结构</w:t>
            </w:r>
          </w:p>
        </w:tc>
        <w:tc>
          <w:tcPr>
            <w:tcW w:w="23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51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北≤0.4、东、西≤0.35、南≤0.50；每套住宅应允许一个房间在一个朝向上的窗墙面积比不大于0.6。</w:t>
            </w:r>
          </w:p>
        </w:tc>
        <w:tc>
          <w:tcPr>
            <w:tcW w:w="27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1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0.20＜窗墙面积比≤0.40，K≤2.50；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0.40＜窗墙面积比≤0.50，K≤2.00。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遮阳措施要求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东、西向外窗遮阳系数不应大于0.8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遮阳系数设计值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不同窗墙面积比对应的太阳得热系数限值SHGC（东、南、西向/北向）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窗墙面积比≤0.25，SHGC无要求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0.25＜窗墙面积比≤0.40，SHGC：-/冬季≥0.5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0.40＜窗墙面积比≤0.50，SHGC：-/冬季≥0.5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可见光透射比限值                                            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≥0.4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可见光透射比设计值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窗地面积比限值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主要使用空间(卧室、书房、起居室等）≥1/7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窗地面积比设计值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与所在房屋屋面面积比限值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≤10%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与所在房屋屋面面积比设计值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1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≤2.80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夏季≤0.30/冬季≥0.5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通风开口面积比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限值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不应小于5%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空气渗透量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幕墙、外窗及敞开阳台的门在10Pa 压差下，每小时每米缝隙的空气渗透量q不应大于1.5m3，每小时每平方米面积的空气渗透量qz不应大于4.5m3。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7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7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190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考核指标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集中式空调（供暖）系统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进行逐时逐项冷负荷和热负荷计算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41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设置分室（户）温度控制及分户冷（热）量计量设施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1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非集中式空调（供暖）系统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空调（供暖）机组能效比（性能参数）符合相关产品节能标准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风系统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风机效率符合相关产品节能标准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暖通空调节能设计节能性能判断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5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5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190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190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1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8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给水排水节能设计节能性能判断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4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197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6158" w:type="dxa"/>
            <w:gridSpan w:val="16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5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85"/>
        <w:gridCol w:w="1729"/>
        <w:gridCol w:w="16"/>
        <w:gridCol w:w="71"/>
        <w:gridCol w:w="1015"/>
        <w:gridCol w:w="779"/>
        <w:gridCol w:w="950"/>
        <w:gridCol w:w="375"/>
        <w:gridCol w:w="921"/>
        <w:gridCol w:w="1538"/>
        <w:gridCol w:w="29"/>
        <w:gridCol w:w="87"/>
        <w:gridCol w:w="391"/>
        <w:gridCol w:w="953"/>
        <w:gridCol w:w="1092"/>
        <w:gridCol w:w="918"/>
        <w:gridCol w:w="39"/>
        <w:gridCol w:w="19"/>
        <w:gridCol w:w="175"/>
        <w:gridCol w:w="1047"/>
        <w:gridCol w:w="103"/>
        <w:gridCol w:w="1060"/>
        <w:gridCol w:w="10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987" w:type="dxa"/>
            <w:gridSpan w:val="2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2" w:name="RANGE!B2:P105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四川省严寒A区新建甲类公共建筑节能设计信息汇总表(试行)</w:t>
            </w:r>
            <w:bookmarkEnd w:id="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54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35" w:type="dxa"/>
            <w:gridSpan w:val="6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9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338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88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300＜单栋建筑面积A（㎡）≤800，≤0.50；单栋建筑面积A（㎡）＞800，≤0.40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11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≤0.25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73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≤0.20</w:t>
            </w: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73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≤0.30</w:t>
            </w: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≤0.30</w:t>
            </w: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地下车库与供暖房间之间的隔墙传热系数K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非供暖楼梯间与供暖房间之间的隔墙传热系数K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≤0.80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≥1.10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供暖地下室与土壤接触的外墙保温材料层热阻R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≥1.50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变形缝（两侧墙内保温时）保温材料层热阻R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≥1.20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体形系数≤0.30</w:t>
            </w:r>
          </w:p>
        </w:tc>
        <w:tc>
          <w:tcPr>
            <w:tcW w:w="467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窗墙面积比＞0.80，K≤1.20。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7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7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0.30＜体形系数≤0.50</w:t>
            </w:r>
          </w:p>
        </w:tc>
        <w:tc>
          <w:tcPr>
            <w:tcW w:w="467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窗墙面积比＞0.80，K≤1.10。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7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与屋面总面积比限值</w:t>
            </w:r>
          </w:p>
        </w:tc>
        <w:tc>
          <w:tcPr>
            <w:tcW w:w="56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≤20%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与屋面总面积比设计值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69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≤1.80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59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59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6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848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5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4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  <w:jc w:val="center"/>
        </w:trPr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59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83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8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94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建筑设备监控系统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建筑能耗监测系统</w:t>
            </w:r>
          </w:p>
        </w:tc>
        <w:tc>
          <w:tcPr>
            <w:tcW w:w="56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新建国家机关办公建筑和单体建筑面积超过2万㎡的大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型公共建筑应设计和安装能耗监测系统，建成后应纳入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当地公共建筑能耗监测平台。</w:t>
            </w:r>
          </w:p>
        </w:tc>
        <w:tc>
          <w:tcPr>
            <w:tcW w:w="694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给排水节能设计节能性能判断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609" w:type="dxa"/>
            <w:gridSpan w:val="2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5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85"/>
        <w:gridCol w:w="1729"/>
        <w:gridCol w:w="16"/>
        <w:gridCol w:w="71"/>
        <w:gridCol w:w="1015"/>
        <w:gridCol w:w="779"/>
        <w:gridCol w:w="950"/>
        <w:gridCol w:w="375"/>
        <w:gridCol w:w="921"/>
        <w:gridCol w:w="1538"/>
        <w:gridCol w:w="29"/>
        <w:gridCol w:w="87"/>
        <w:gridCol w:w="391"/>
        <w:gridCol w:w="953"/>
        <w:gridCol w:w="1092"/>
        <w:gridCol w:w="918"/>
        <w:gridCol w:w="39"/>
        <w:gridCol w:w="19"/>
        <w:gridCol w:w="175"/>
        <w:gridCol w:w="1047"/>
        <w:gridCol w:w="103"/>
        <w:gridCol w:w="1060"/>
        <w:gridCol w:w="10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987" w:type="dxa"/>
            <w:gridSpan w:val="2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3" w:name="RANGE!B2:P104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B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区新建甲类公共建筑节能设计信息汇总表(试行)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54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35" w:type="dxa"/>
            <w:gridSpan w:val="6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9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338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88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300＜单栋建筑面积A（㎡）≤800，≤0.50；单栋建筑面积A（㎡）＞800，≤0.40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11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≤0.25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73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≤0.20</w:t>
            </w: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73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≤0.30</w:t>
            </w: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≤0.30</w:t>
            </w: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3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地下车库与供暖房间之间的隔墙传热系数K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非供暖楼梯间与供暖房间之间的隔墙传热系数K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≤0.80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≥1.10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供暖地下室与土壤接触的外墙保温材料层热阻R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≥1.50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变形缝（两侧墙内保温时）保温材料层热阻R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≥1.20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47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体形系数≤0.30</w:t>
            </w:r>
          </w:p>
        </w:tc>
        <w:tc>
          <w:tcPr>
            <w:tcW w:w="467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窗墙面积比＞0.80，K≤1.20。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7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7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0.30＜体形系数≤0.50</w:t>
            </w:r>
          </w:p>
        </w:tc>
        <w:tc>
          <w:tcPr>
            <w:tcW w:w="467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窗墙面积比＞0.80，K≤1.10。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7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与屋面总面积比限值</w:t>
            </w:r>
          </w:p>
        </w:tc>
        <w:tc>
          <w:tcPr>
            <w:tcW w:w="56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≤20%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与屋面总面积比设计值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69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≤1.80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59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59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6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848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5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25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68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4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4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  <w:jc w:val="center"/>
        </w:trPr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59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83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8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94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建筑设备监控系统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建筑能耗监测系统</w:t>
            </w:r>
          </w:p>
        </w:tc>
        <w:tc>
          <w:tcPr>
            <w:tcW w:w="56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新建国家机关办公建筑和单体建筑面积超过2万㎡的大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型公共建筑应设计和安装能耗监测系统，建成后应纳入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当地公共建筑能耗监测平台。</w:t>
            </w:r>
          </w:p>
        </w:tc>
        <w:tc>
          <w:tcPr>
            <w:tcW w:w="694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电气节能设计节能性能判断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6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9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给排水节能设计节能性能判断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6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609" w:type="dxa"/>
            <w:gridSpan w:val="2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7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9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987" w:type="dxa"/>
            <w:gridSpan w:val="24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widowControl/>
        <w:jc w:val="center"/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11"/>
        <w:gridCol w:w="1554"/>
        <w:gridCol w:w="13"/>
        <w:gridCol w:w="55"/>
        <w:gridCol w:w="1050"/>
        <w:gridCol w:w="785"/>
        <w:gridCol w:w="656"/>
        <w:gridCol w:w="669"/>
        <w:gridCol w:w="468"/>
        <w:gridCol w:w="1276"/>
        <w:gridCol w:w="13"/>
        <w:gridCol w:w="97"/>
        <w:gridCol w:w="23"/>
        <w:gridCol w:w="1421"/>
        <w:gridCol w:w="294"/>
        <w:gridCol w:w="271"/>
        <w:gridCol w:w="433"/>
        <w:gridCol w:w="6"/>
        <w:gridCol w:w="420"/>
        <w:gridCol w:w="717"/>
        <w:gridCol w:w="197"/>
        <w:gridCol w:w="65"/>
        <w:gridCol w:w="94"/>
        <w:gridCol w:w="898"/>
        <w:gridCol w:w="430"/>
        <w:gridCol w:w="168"/>
        <w:gridCol w:w="1127"/>
        <w:gridCol w:w="11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152" w:type="dxa"/>
            <w:gridSpan w:val="2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四川省严寒C区新建甲类公共建筑节能设计信息汇总表(试行)</w:t>
            </w:r>
            <w:bookmarkEnd w:id="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74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087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rPr>
          <w:trHeight w:val="540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1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40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308" w:type="dxa"/>
            <w:gridSpan w:val="2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300＜单栋建筑面积A（㎡）≤800，≤0.50；单栋建筑面积A（㎡）＞800，≤0.40</w:t>
            </w:r>
          </w:p>
        </w:tc>
        <w:tc>
          <w:tcPr>
            <w:tcW w:w="18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8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1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8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8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8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8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1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17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776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rPr>
          <w:trHeight w:val="540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≤0.30</w:t>
            </w:r>
          </w:p>
        </w:tc>
        <w:tc>
          <w:tcPr>
            <w:tcW w:w="17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553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≤0.25</w:t>
            </w:r>
          </w:p>
        </w:tc>
        <w:tc>
          <w:tcPr>
            <w:tcW w:w="17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3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≤0.38</w:t>
            </w:r>
          </w:p>
        </w:tc>
        <w:tc>
          <w:tcPr>
            <w:tcW w:w="17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553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17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3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≤0.38</w:t>
            </w:r>
          </w:p>
        </w:tc>
        <w:tc>
          <w:tcPr>
            <w:tcW w:w="17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3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17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3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地下车库与供暖房间之间的隔墙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≤0.70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非供暖楼梯间与供暖房间之间的隔墙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09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≥1.10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供暖地下室与土壤接触的外墙保温材料层热阻R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≥1.50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变形缝（两侧墙内保温时）保温材料层热阻R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≥1.20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3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55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体形系数≤0.30</w:t>
            </w:r>
          </w:p>
        </w:tc>
        <w:tc>
          <w:tcPr>
            <w:tcW w:w="38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0.30＜窗墙面积比≤0.40，K≤2.10；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窗墙面积比＞0.80，K≤1.30。</w:t>
            </w: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</w:t>
            </w:r>
          </w:p>
        </w:tc>
        <w:tc>
          <w:tcPr>
            <w:tcW w:w="1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0.30＜体形系数≤0.50</w:t>
            </w:r>
          </w:p>
        </w:tc>
        <w:tc>
          <w:tcPr>
            <w:tcW w:w="38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0.30＜窗墙面积比≤0.40，K≤1.90；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窗墙面积比＞0.80，K≤1.20。</w:t>
            </w: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108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与屋面总面积比限值</w:t>
            </w:r>
          </w:p>
        </w:tc>
        <w:tc>
          <w:tcPr>
            <w:tcW w:w="4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≤20%</w:t>
            </w: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与屋面总面积比设计值</w:t>
            </w:r>
          </w:p>
        </w:tc>
        <w:tc>
          <w:tcPr>
            <w:tcW w:w="522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917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≤2.30</w:t>
            </w: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522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1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522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4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1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22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72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776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776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72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2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52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810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72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52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54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741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36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1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18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6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9058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21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18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21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38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5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21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18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18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21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18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7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480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4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4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157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7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54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54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4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41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建筑设备监控系统</w:t>
            </w:r>
          </w:p>
        </w:tc>
        <w:tc>
          <w:tcPr>
            <w:tcW w:w="12741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建筑能耗监测系统</w:t>
            </w:r>
          </w:p>
        </w:tc>
        <w:tc>
          <w:tcPr>
            <w:tcW w:w="509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新建国家机关办公建筑和单体建筑面积超过2万㎡的大型公共建筑应设计和安装能耗监测系统，建成后应纳入当地公共建筑能耗监测平台。</w:t>
            </w:r>
          </w:p>
        </w:tc>
        <w:tc>
          <w:tcPr>
            <w:tcW w:w="764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12741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37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7782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7782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7782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7782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7782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12686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68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68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68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68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68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6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686" w:type="dxa"/>
            <w:gridSpan w:val="2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6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8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312" w:hRule="atLeast"/>
          <w:jc w:val="center"/>
        </w:trPr>
        <w:tc>
          <w:tcPr>
            <w:tcW w:w="346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8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6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8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6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8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152" w:type="dxa"/>
            <w:gridSpan w:val="29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746"/>
        <w:gridCol w:w="1557"/>
        <w:gridCol w:w="1060"/>
        <w:gridCol w:w="730"/>
        <w:gridCol w:w="905"/>
        <w:gridCol w:w="342"/>
        <w:gridCol w:w="223"/>
        <w:gridCol w:w="2129"/>
        <w:gridCol w:w="65"/>
        <w:gridCol w:w="1961"/>
        <w:gridCol w:w="113"/>
        <w:gridCol w:w="1541"/>
        <w:gridCol w:w="313"/>
        <w:gridCol w:w="1030"/>
        <w:gridCol w:w="656"/>
        <w:gridCol w:w="152"/>
        <w:gridCol w:w="782"/>
        <w:gridCol w:w="7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152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4" w:name="RANGE!B2:P107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四川省寒冷地区新建甲类公共建筑节能设计信息汇总表(试行)</w:t>
            </w:r>
            <w:bookmarkEnd w:id="4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085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9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rPr>
          <w:trHeight w:val="540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5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30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体形系数限值</w:t>
            </w:r>
          </w:p>
        </w:tc>
        <w:tc>
          <w:tcPr>
            <w:tcW w:w="109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300＜单栋建筑面积A（㎡）≤800，≤0.50；单栋建筑面积A（㎡）＞800，≤0.40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体形系数设计值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20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8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20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0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rPr>
          <w:trHeight w:val="70" w:hRule="atLeast"/>
          <w:jc w:val="center"/>
        </w:trPr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3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≤0.40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576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≤0.35</w:t>
            </w: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≤0.50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576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≤0.45</w:t>
            </w: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体形系数≤0.30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≤0.50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6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0.30＜体形系数≤0.50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≤0.45</w:t>
            </w: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地下车库与供暖房间之间的隔墙传热系数K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非供暖楼梯间与供暖房间之间的隔墙传热系数K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≤1.20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81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≥0.60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供暖地下室与土壤接触的外墙保温材料层热阻R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≥0.90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变形缝（两侧墙内保温时）保温材料层热阻R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≥0.90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5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体形系数≤0.30</w:t>
            </w:r>
          </w:p>
        </w:tc>
        <w:tc>
          <w:tcPr>
            <w:tcW w:w="439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0.40＜窗墙面积比≤0.50，K≤1.90；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窗墙面积比＞0.80，K≤1.30。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0.30＜体形系数≤0.50</w:t>
            </w:r>
          </w:p>
        </w:tc>
        <w:tc>
          <w:tcPr>
            <w:tcW w:w="439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0.30＜窗墙面积比≤0.40，K≤1.80；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0.40＜窗墙面积比≤0.50，K≤1.70；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0.60＜窗墙面积比≤0.70，K≤1.60；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0.70＜窗墙面积比≤0.80，K≤1.40；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窗墙面积比＞0.80，K≤1.30。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108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不同窗墙面积比对应的太阳得热系数限值SHGC（东、南、西向/北向）</w:t>
            </w: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窗墙面积比≤0.20，无要求；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0.20＜窗墙面积比≤0.30，SHGC≤0.48/—；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0.30＜窗墙面积比≤0.40，SHGC≤0.40/—；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0.40＜窗墙面积比≤0.50，SHGC≤0.40/—；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0.50＜窗墙面积比≤0.60，SHGC≤0.35/—；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0.60＜窗墙面积比≤0.70，SHGC≤0.30/0.40；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0.70＜窗墙面积比≤0.80，SHGC≤0.30/0.40；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窗墙面积比＞0.80，SHGC≤0.25/0.40。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与屋面总面积比限值</w:t>
            </w: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≤20%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与屋面总面积比设计值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45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≤2.40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5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5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rPr>
          <w:trHeight w:val="37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7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949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0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0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63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0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0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2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70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5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7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rPr>
          <w:trHeight w:val="270" w:hRule="atLeast"/>
          <w:jc w:val="center"/>
        </w:trPr>
        <w:tc>
          <w:tcPr>
            <w:tcW w:w="34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6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69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建筑设备监控系统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建筑能耗监测系统</w:t>
            </w:r>
          </w:p>
        </w:tc>
        <w:tc>
          <w:tcPr>
            <w:tcW w:w="5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新建国家机关办公建筑和单体建筑面积超过2万㎡的大型公共建筑应设计和安装能耗监测系统，建成后应纳入当地公共建筑能耗监测平台。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rPr>
          <w:trHeight w:val="81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7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5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312" w:hRule="atLeast"/>
          <w:jc w:val="center"/>
        </w:trPr>
        <w:tc>
          <w:tcPr>
            <w:tcW w:w="34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751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312" w:hRule="atLeast"/>
          <w:jc w:val="center"/>
        </w:trPr>
        <w:tc>
          <w:tcPr>
            <w:tcW w:w="3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152" w:type="dxa"/>
            <w:gridSpan w:val="19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1701"/>
        <w:gridCol w:w="25"/>
        <w:gridCol w:w="1622"/>
        <w:gridCol w:w="763"/>
        <w:gridCol w:w="630"/>
        <w:gridCol w:w="1213"/>
        <w:gridCol w:w="850"/>
        <w:gridCol w:w="690"/>
        <w:gridCol w:w="869"/>
        <w:gridCol w:w="446"/>
        <w:gridCol w:w="1114"/>
        <w:gridCol w:w="495"/>
        <w:gridCol w:w="401"/>
        <w:gridCol w:w="222"/>
        <w:gridCol w:w="1078"/>
        <w:gridCol w:w="41"/>
        <w:gridCol w:w="1077"/>
        <w:gridCol w:w="10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158" w:type="dxa"/>
            <w:gridSpan w:val="2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5" w:name="RANGE!B2:P100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四川省夏热冬冷地区新建甲类公共建筑节能设计信息汇总表(试行)</w:t>
            </w:r>
            <w:bookmarkEnd w:id="5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09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6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31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01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1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6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6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热惰性指标≤2.5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≤0.60</w:t>
            </w:r>
          </w:p>
        </w:tc>
        <w:tc>
          <w:tcPr>
            <w:tcW w:w="2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666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热惰性指标＞2.5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≤0.80</w:t>
            </w:r>
          </w:p>
        </w:tc>
        <w:tc>
          <w:tcPr>
            <w:tcW w:w="2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6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≤0.70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46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76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窗墙面积比≤0.20，K≤3.00；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0.20＜窗墙面积比≤0.30，K≤2.60；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0.30＜窗墙面积比≤0.40，K≤2.20；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0.40＜窗墙面积比≤0.50，K≤2.20；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0.50＜窗墙面积比≤0.60，K≤2.10；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0.60＜窗墙面积比≤0.70，K≤2.10；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0.70＜窗墙面积比≤0.80，K≤2.00；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窗墙面积比＞0.80，K≤1.80。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遮阳措施要求</w:t>
            </w:r>
          </w:p>
        </w:tc>
        <w:tc>
          <w:tcPr>
            <w:tcW w:w="57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南、东、西向外窗和透光幕墙应采取遮阳措施。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遮阳措施设计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不同窗墙面积比对应的太阳得热系数限值SHGC（东、南、西向/北向）</w:t>
            </w:r>
          </w:p>
        </w:tc>
        <w:tc>
          <w:tcPr>
            <w:tcW w:w="57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窗墙面积比≤0.20，SHGC≤0.45；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0.20＜窗墙面积比≤0.30，SHGC≤0.40/0.45；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0.30＜窗墙面积比≤0.40，SHGC≤0.35/0.40；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0.40＜窗墙面积比≤0.50，SHGC≤0.30/0.35；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0.50＜窗墙面积比≤0.60，SHGC≤0.30/0.35；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0.60＜窗墙面积比≤0.70，SHGC≤0.25/0.30；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0.70＜窗墙面积比≤0.80，SHGC≤0.25/0.30；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窗墙面积比＞0.80，SHGC≤0.20。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与屋面总面积比限值</w:t>
            </w:r>
          </w:p>
        </w:tc>
        <w:tc>
          <w:tcPr>
            <w:tcW w:w="57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≤20%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与屋面总面积比设计值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76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≤2.20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6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57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≤0.30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6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6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83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2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5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2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2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2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68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4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6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4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6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6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建筑设备监控系统</w:t>
            </w:r>
          </w:p>
        </w:tc>
        <w:tc>
          <w:tcPr>
            <w:tcW w:w="126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建筑能耗监测系统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新建国家机关办公建筑和单体建筑面积超过2万㎡的大型公共建筑应设计和安装能耗监测系统，建成后应纳入当地公共建筑能耗监测平台。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126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75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12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5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589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5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589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5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589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5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589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5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589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纸面不敷，可另增页</w:t>
      </w:r>
    </w:p>
    <w:p>
      <w:pPr>
        <w:widowControl/>
        <w:jc w:val="left"/>
      </w:pPr>
      <w:r>
        <w:br w:type="page"/>
      </w:r>
    </w:p>
    <w:tbl>
      <w:tblPr>
        <w:tblStyle w:val="1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744"/>
        <w:gridCol w:w="1843"/>
        <w:gridCol w:w="1723"/>
        <w:gridCol w:w="1149"/>
        <w:gridCol w:w="1582"/>
        <w:gridCol w:w="861"/>
        <w:gridCol w:w="960"/>
        <w:gridCol w:w="943"/>
        <w:gridCol w:w="825"/>
        <w:gridCol w:w="1077"/>
        <w:gridCol w:w="429"/>
        <w:gridCol w:w="364"/>
        <w:gridCol w:w="570"/>
        <w:gridCol w:w="540"/>
        <w:gridCol w:w="36"/>
        <w:gridCol w:w="933"/>
        <w:gridCol w:w="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8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四川省温和A区新建甲类公共建筑节能设计信息汇总表(试行)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0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19" w:type="pct"/>
            <w:gridSpan w:val="8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1" w:type="pct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0" w:type="pct"/>
            <w:gridSpan w:val="5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4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10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4510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83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3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5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83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3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5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4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热惰性指标≤2.5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≤0.50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754" w:type="pct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热惰性指标＞2.5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≤0.80</w:t>
            </w: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4" w:type="pct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热惰性指标≤2.5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≤0.80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754" w:type="pct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热惰性指标＞2.5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≤1.50</w:t>
            </w: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4" w:type="pct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≤1.50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7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175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5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62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窗墙面积比≤0.20，K≤5.20；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0.20＜窗墙面积比≤0.30，K≤4.00；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0.30＜窗墙面积比≤0.40，K≤3.00；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0.40＜窗墙面积比≤0.50，K≤2.70；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0.70＜窗墙面积比≤0.80，K≤2.50；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窗墙面积比＞0.80，K≤2.00。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4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不同窗墙面积比对应的太阳得热系数限值SHGC（东、南、西向/北向）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窗墙面积比≤0.20，无要求；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0.20＜窗墙面积比≤0.30，SHGC≤0.40/0.45；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0.30＜窗墙面积比≤0.40，SHGC≤0.35/0.40；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0.40＜窗墙面积比≤0.50，SHGC≤0.30/0.35；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0.50＜窗墙面积比≤0.60，SHGC≤0.30/0.35；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0.60＜窗墙面积比≤0.70，SHGC≤0.25/0.30；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0.70＜窗墙面积比≤0.80，SHGC≤0.25/0.30；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窗墙面积比＞0.80，SHGC≤0.20。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</w:t>
            </w:r>
          </w:p>
        </w:tc>
        <w:tc>
          <w:tcPr>
            <w:tcW w:w="7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与屋面总面积比限值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≤20%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与屋面总面积比设计值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62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≤3.00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≤0.30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24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设计建筑全年采暖和空调能耗kWh/㎡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参照建筑全年采暖和空调能耗kWh/㎡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24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4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2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13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5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3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5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258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7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7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7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1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8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1579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149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79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建筑设备监控系统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建筑能耗监测系统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新建国家机关办公建筑和单体建筑面积超过2万㎡的大型公共建筑应设计和安装能耗监测系统，建成后应纳入当地公共建筑能耗监测平台。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32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3947" w:type="pct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纸面不敷，可另增页</w:t>
      </w:r>
    </w:p>
    <w:p>
      <w:pPr>
        <w:widowControl/>
        <w:jc w:val="left"/>
      </w:pPr>
      <w:r>
        <w:br w:type="page"/>
      </w:r>
    </w:p>
    <w:tbl>
      <w:tblPr>
        <w:tblStyle w:val="14"/>
        <w:tblW w:w="49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563"/>
        <w:gridCol w:w="1771"/>
        <w:gridCol w:w="3606"/>
        <w:gridCol w:w="1008"/>
        <w:gridCol w:w="1500"/>
        <w:gridCol w:w="52"/>
        <w:gridCol w:w="876"/>
        <w:gridCol w:w="563"/>
        <w:gridCol w:w="625"/>
        <w:gridCol w:w="792"/>
        <w:gridCol w:w="367"/>
        <w:gridCol w:w="460"/>
        <w:gridCol w:w="23"/>
        <w:gridCol w:w="100"/>
        <w:gridCol w:w="747"/>
        <w:gridCol w:w="3"/>
        <w:gridCol w:w="889"/>
        <w:gridCol w:w="16"/>
        <w:gridCol w:w="9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6" w:name="RANGE!B2:P89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四川省严寒A区新建乙类公共建筑节能设计信息汇总表(试行)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06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pct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6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80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4454" w:type="pct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36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5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36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地下车库和供暖房间之间的楼板传热系数K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186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屋顶透光部分（屋顶透光部分面积≤20%）</w:t>
            </w:r>
          </w:p>
        </w:tc>
        <w:tc>
          <w:tcPr>
            <w:tcW w:w="72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186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291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91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xx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1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3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8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1989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1989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11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7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3904" w:type="pct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widowControl/>
        <w:jc w:val="center"/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49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563"/>
        <w:gridCol w:w="1771"/>
        <w:gridCol w:w="3606"/>
        <w:gridCol w:w="1008"/>
        <w:gridCol w:w="1500"/>
        <w:gridCol w:w="52"/>
        <w:gridCol w:w="876"/>
        <w:gridCol w:w="563"/>
        <w:gridCol w:w="625"/>
        <w:gridCol w:w="792"/>
        <w:gridCol w:w="367"/>
        <w:gridCol w:w="460"/>
        <w:gridCol w:w="23"/>
        <w:gridCol w:w="100"/>
        <w:gridCol w:w="747"/>
        <w:gridCol w:w="3"/>
        <w:gridCol w:w="889"/>
        <w:gridCol w:w="16"/>
        <w:gridCol w:w="9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四川省严寒B区新建乙类公共建筑节能设计信息汇总表(试行)</w:t>
            </w:r>
            <w:bookmarkEnd w:id="6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06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pct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6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80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4454" w:type="pct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36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5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2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36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2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地下车库和供暖房间之间的楼板传热系数K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114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186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设计值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屋顶透光部分（屋顶透光部分面积≤20%）</w:t>
            </w:r>
          </w:p>
        </w:tc>
        <w:tc>
          <w:tcPr>
            <w:tcW w:w="72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186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≤2.00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6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291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91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xx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1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3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4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7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17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8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10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1989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19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1989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11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7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8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00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04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3904" w:type="pct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04" w:type="pct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20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615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859"/>
        <w:gridCol w:w="1427"/>
        <w:gridCol w:w="1482"/>
        <w:gridCol w:w="1074"/>
        <w:gridCol w:w="832"/>
        <w:gridCol w:w="1714"/>
        <w:gridCol w:w="11"/>
        <w:gridCol w:w="1199"/>
        <w:gridCol w:w="523"/>
        <w:gridCol w:w="1105"/>
        <w:gridCol w:w="617"/>
        <w:gridCol w:w="375"/>
        <w:gridCol w:w="599"/>
        <w:gridCol w:w="21"/>
        <w:gridCol w:w="136"/>
        <w:gridCol w:w="859"/>
        <w:gridCol w:w="106"/>
        <w:gridCol w:w="996"/>
        <w:gridCol w:w="11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153" w:type="dxa"/>
            <w:gridSpan w:val="2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C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区新建乙类公共建筑节能设计信息汇总表(试行)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7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7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3" w:type="dxa"/>
            <w:gridSpan w:val="4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417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7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3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7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3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rPr>
          <w:trHeight w:val="270" w:hRule="atLeast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9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43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2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2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861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≤0.50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地下车库和供暖房间之间的楼板传热系数K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≤0.70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2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42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31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≤2.20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rPr>
          <w:trHeight w:val="367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屋顶透光部分（屋顶透光部分面积≤20%）</w:t>
            </w:r>
          </w:p>
        </w:tc>
        <w:tc>
          <w:tcPr>
            <w:tcW w:w="22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31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≤2.20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418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85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5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452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xx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29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64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29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4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29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4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43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29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64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4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5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25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5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rPr>
          <w:trHeight w:val="285" w:hRule="atLeast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8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76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76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76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76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76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rPr>
          <w:trHeight w:val="285" w:hRule="atLeast"/>
        </w:trPr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75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12751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1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153" w:type="dxa"/>
            <w:gridSpan w:val="20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887"/>
        <w:gridCol w:w="1418"/>
        <w:gridCol w:w="2802"/>
        <w:gridCol w:w="1205"/>
        <w:gridCol w:w="1597"/>
        <w:gridCol w:w="23"/>
        <w:gridCol w:w="923"/>
        <w:gridCol w:w="684"/>
        <w:gridCol w:w="710"/>
        <w:gridCol w:w="900"/>
        <w:gridCol w:w="418"/>
        <w:gridCol w:w="471"/>
        <w:gridCol w:w="337"/>
        <w:gridCol w:w="812"/>
        <w:gridCol w:w="82"/>
        <w:gridCol w:w="766"/>
        <w:gridCol w:w="11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四川省寒冷地区新建乙类公共建筑节能设计信息汇总表(试行)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6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pct"/>
            <w:gridSpan w:val="4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65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7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4380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2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6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2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777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94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≤0.55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≤0.60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≤0.60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地下车库和供暖房间之间的楼板传热系数K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001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≤2.50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2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01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01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01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屋顶透光部分（屋顶透光部分面积≤20%）</w:t>
            </w:r>
          </w:p>
        </w:tc>
        <w:tc>
          <w:tcPr>
            <w:tcW w:w="7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001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≤2.50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01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01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SHGC</w:t>
            </w:r>
          </w:p>
        </w:tc>
        <w:tc>
          <w:tcPr>
            <w:tcW w:w="200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≤0.40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27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7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xx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2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4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2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777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194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2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47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2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777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4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777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4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2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777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194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7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9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24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2228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17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2228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8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85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223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11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23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23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23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23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23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4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3947" w:type="pct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47" w:type="pct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32"/>
        <w:gridCol w:w="1266"/>
        <w:gridCol w:w="2687"/>
        <w:gridCol w:w="1005"/>
        <w:gridCol w:w="1663"/>
        <w:gridCol w:w="19"/>
        <w:gridCol w:w="949"/>
        <w:gridCol w:w="707"/>
        <w:gridCol w:w="734"/>
        <w:gridCol w:w="946"/>
        <w:gridCol w:w="465"/>
        <w:gridCol w:w="478"/>
        <w:gridCol w:w="164"/>
        <w:gridCol w:w="167"/>
        <w:gridCol w:w="861"/>
        <w:gridCol w:w="82"/>
        <w:gridCol w:w="1027"/>
        <w:gridCol w:w="1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四川省夏热冬冷地区新建乙类公共建筑节能设计信息汇总表(试行)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59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5" w:type="pct"/>
            <w:gridSpan w:val="4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5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73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6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4352" w:type="pct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4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67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rPr>
          <w:trHeight w:val="270" w:hRule="atLeast"/>
        </w:trPr>
        <w:tc>
          <w:tcPr>
            <w:tcW w:w="103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12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80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2033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3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62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≤0.60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40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40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123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底面接触室外空气的架空或外挑楼板传热系数K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≤1.00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0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单一立面外窗（包括透光幕墙）</w:t>
            </w:r>
          </w:p>
        </w:tc>
        <w:tc>
          <w:tcPr>
            <w:tcW w:w="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入口大堂全玻幕墙</w:t>
            </w: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非中空玻璃比例限值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≤15%</w:t>
            </w:r>
          </w:p>
        </w:tc>
        <w:tc>
          <w:tcPr>
            <w:tcW w:w="140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非中空玻璃比例设计值</w:t>
            </w:r>
          </w:p>
        </w:tc>
        <w:tc>
          <w:tcPr>
            <w:tcW w:w="6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932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≤3.00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东向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南向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西向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2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41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2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2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太阳得热系数限值SHGC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≤0.45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综合太阳得热系数设计值SHGC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屋顶透光部分（屋顶透光部分面积≤20%）</w:t>
            </w:r>
          </w:p>
        </w:tc>
        <w:tc>
          <w:tcPr>
            <w:tcW w:w="67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932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≤3.00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2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2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太阳得热系数限值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SHGC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≤0.35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太阳得热系数设计值SHGC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主要功能房间通风要求</w:t>
            </w:r>
          </w:p>
        </w:tc>
        <w:tc>
          <w:tcPr>
            <w:tcW w:w="260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外窗（包括透光幕墙）应设置可开启窗扇或通风换气装置。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主要功能房间通风设计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825" w:hRule="atLeast"/>
        </w:trPr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60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两台及以上电梯集中排列时，应设置群控措施。电梯应具备无外部召唤且轿厢内一段时间无预置指令时，自动转为节能运行模式的功能。自动扶梯、自动运行步道应具备空载时暂停或低速运转的功能。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电梯节能运行设计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xx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2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12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80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203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1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12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5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12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80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03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80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03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rPr>
          <w:trHeight w:val="30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12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80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203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10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3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rPr>
          <w:trHeight w:val="390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5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6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65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5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5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5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其他设备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风系统</w:t>
            </w: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风机效率符合相关产品节能标准</w:t>
            </w:r>
          </w:p>
        </w:tc>
        <w:tc>
          <w:tcPr>
            <w:tcW w:w="2329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</w:t>
            </w:r>
          </w:p>
        </w:tc>
        <w:tc>
          <w:tcPr>
            <w:tcW w:w="1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循环水泵效率符合相关产品节能标准</w:t>
            </w:r>
          </w:p>
        </w:tc>
        <w:tc>
          <w:tcPr>
            <w:tcW w:w="2329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rPr>
          <w:trHeight w:val="285" w:hRule="atLeast"/>
        </w:trPr>
        <w:tc>
          <w:tcPr>
            <w:tcW w:w="103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8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821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232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1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6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32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6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32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6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32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6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32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6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32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给水排水节能设计节能性能判断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可再生能源应用是否符合要求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设计单位（意见）</w:t>
            </w:r>
          </w:p>
        </w:tc>
        <w:tc>
          <w:tcPr>
            <w:tcW w:w="3965" w:type="pct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5" w:type="pct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103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5" w:type="pct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5" w:type="pct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5" w:type="pct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15942" w:type="dxa"/>
        <w:tblInd w:w="2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885"/>
        <w:gridCol w:w="1228"/>
        <w:gridCol w:w="42"/>
        <w:gridCol w:w="2277"/>
        <w:gridCol w:w="1066"/>
        <w:gridCol w:w="1389"/>
        <w:gridCol w:w="1363"/>
        <w:gridCol w:w="23"/>
        <w:gridCol w:w="1389"/>
        <w:gridCol w:w="174"/>
        <w:gridCol w:w="692"/>
        <w:gridCol w:w="872"/>
        <w:gridCol w:w="1389"/>
        <w:gridCol w:w="292"/>
        <w:gridCol w:w="16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942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7" w:name="RANGE!F4:U101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四川省严寒A区新建工业建筑节能设计信息汇总表(试行)</w:t>
            </w:r>
            <w:bookmarkEnd w:id="7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6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7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3" w:type="dxa"/>
            <w:gridSpan w:val="3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4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87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6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6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6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13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3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K≤0.35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K≤0.45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K≤0.40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4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1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非周边地面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1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供暖地下室外墙（与土壤接触的墙）热阻R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</w:t>
            </w: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6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窗墙面积比设计值</w:t>
            </w:r>
          </w:p>
        </w:tc>
        <w:tc>
          <w:tcPr>
            <w:tcW w:w="4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3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22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2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22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22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22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2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K≤2.20</w:t>
            </w:r>
          </w:p>
        </w:tc>
        <w:tc>
          <w:tcPr>
            <w:tcW w:w="22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K≤2.20</w:t>
            </w:r>
          </w:p>
        </w:tc>
        <w:tc>
          <w:tcPr>
            <w:tcW w:w="22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K≤2.20</w:t>
            </w:r>
          </w:p>
        </w:tc>
        <w:tc>
          <w:tcPr>
            <w:tcW w:w="22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2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K≤2.00</w:t>
            </w:r>
          </w:p>
        </w:tc>
        <w:tc>
          <w:tcPr>
            <w:tcW w:w="22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K≤2.00</w:t>
            </w:r>
          </w:p>
        </w:tc>
        <w:tc>
          <w:tcPr>
            <w:tcW w:w="22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屋面透光部分</w:t>
            </w: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面积比限值</w:t>
            </w:r>
          </w:p>
        </w:tc>
        <w:tc>
          <w:tcPr>
            <w:tcW w:w="6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2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面积比设计值</w:t>
            </w:r>
          </w:p>
        </w:tc>
        <w:tc>
          <w:tcPr>
            <w:tcW w:w="4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1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2.50</w:t>
            </w:r>
          </w:p>
        </w:tc>
        <w:tc>
          <w:tcPr>
            <w:tcW w:w="2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4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4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4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82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设计建筑总耗煤量tce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参照建筑总耗煤量tce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82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应具备节能运行功能。两台及以上电梯集中排列时，应设置群控措施，电梯应具备无外部召唤且轿厢内一段时间无预置指令时，自动转为节能运行模式的功能。自动扶梯、自动人行步道应具备空载时暂停或低速运转的功能。</w:t>
            </w:r>
          </w:p>
        </w:tc>
        <w:tc>
          <w:tcPr>
            <w:tcW w:w="2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电梯节能设计策略</w:t>
            </w:r>
          </w:p>
        </w:tc>
        <w:tc>
          <w:tcPr>
            <w:tcW w:w="4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126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12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47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7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78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3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3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59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3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机组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机组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3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61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126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3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27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64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126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</w:t>
            </w:r>
          </w:p>
        </w:tc>
        <w:tc>
          <w:tcPr>
            <w:tcW w:w="126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126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1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65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61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65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61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65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61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65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61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65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给排水节能设计节能性能判断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12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9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12650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942" w:type="dxa"/>
            <w:gridSpan w:val="16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/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550"/>
        <w:gridCol w:w="1785"/>
        <w:gridCol w:w="239"/>
        <w:gridCol w:w="2440"/>
        <w:gridCol w:w="665"/>
        <w:gridCol w:w="426"/>
        <w:gridCol w:w="1729"/>
        <w:gridCol w:w="1117"/>
        <w:gridCol w:w="1172"/>
        <w:gridCol w:w="406"/>
        <w:gridCol w:w="1038"/>
        <w:gridCol w:w="540"/>
        <w:gridCol w:w="187"/>
        <w:gridCol w:w="1202"/>
        <w:gridCol w:w="190"/>
        <w:gridCol w:w="23"/>
        <w:gridCol w:w="72"/>
        <w:gridCol w:w="1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四川省严寒B区新建工业建筑节能设计信息汇总表(试行)</w:t>
            </w:r>
          </w:p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6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256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3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6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54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54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15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86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4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K≤0.45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K≤0.45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K≤0.40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45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K≤0.45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45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</w:t>
            </w:r>
          </w:p>
        </w:tc>
        <w:tc>
          <w:tcPr>
            <w:tcW w:w="3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86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3" w:type="pct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非周边地面</w:t>
            </w:r>
          </w:p>
        </w:tc>
        <w:tc>
          <w:tcPr>
            <w:tcW w:w="3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86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3" w:type="pct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供暖地下室外墙（与土壤接触的墙）热阻R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</w:t>
            </w:r>
          </w:p>
        </w:tc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窗墙面积比设计值</w:t>
            </w:r>
          </w:p>
        </w:tc>
        <w:tc>
          <w:tcPr>
            <w:tcW w:w="112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81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</w:t>
            </w: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79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29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79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79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</w:t>
            </w: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79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29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79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79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</w:t>
            </w: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79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29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K≤2.20</w:t>
            </w:r>
          </w:p>
        </w:tc>
        <w:tc>
          <w:tcPr>
            <w:tcW w:w="79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K≤2.20</w:t>
            </w:r>
          </w:p>
        </w:tc>
        <w:tc>
          <w:tcPr>
            <w:tcW w:w="79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屋面透光部分</w:t>
            </w:r>
          </w:p>
        </w:tc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面积比限值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面积比设计值</w:t>
            </w:r>
          </w:p>
        </w:tc>
        <w:tc>
          <w:tcPr>
            <w:tcW w:w="112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2019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2.70</w:t>
            </w:r>
          </w:p>
        </w:tc>
        <w:tc>
          <w:tcPr>
            <w:tcW w:w="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12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9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12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9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2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273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设计建筑总耗煤量tce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3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参照建筑总耗煤量tce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73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应具备节能运行功能。两台及以上电梯集中排列时，应设置群控措施，电梯应具备无外部召唤且轿厢内一段时间无预置指令时，自动转为节能运行模式的功能。自动扶梯、自动人行步道应具备空载时暂停或低速运转的功能</w:t>
            </w:r>
          </w:p>
        </w:tc>
        <w:tc>
          <w:tcPr>
            <w:tcW w:w="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电梯节能设计策略</w:t>
            </w:r>
          </w:p>
        </w:tc>
        <w:tc>
          <w:tcPr>
            <w:tcW w:w="112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1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167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4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4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7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2269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15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86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15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88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4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15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86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86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15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86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6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1021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99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21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201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19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给排水节能设计节能性能判断</w:t>
            </w:r>
          </w:p>
        </w:tc>
        <w:tc>
          <w:tcPr>
            <w:tcW w:w="394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874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87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87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387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87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387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642"/>
        <w:gridCol w:w="1781"/>
        <w:gridCol w:w="13"/>
        <w:gridCol w:w="2659"/>
        <w:gridCol w:w="570"/>
        <w:gridCol w:w="501"/>
        <w:gridCol w:w="1385"/>
        <w:gridCol w:w="1356"/>
        <w:gridCol w:w="13"/>
        <w:gridCol w:w="13"/>
        <w:gridCol w:w="1330"/>
        <w:gridCol w:w="174"/>
        <w:gridCol w:w="675"/>
        <w:gridCol w:w="855"/>
        <w:gridCol w:w="115"/>
        <w:gridCol w:w="1244"/>
        <w:gridCol w:w="285"/>
        <w:gridCol w:w="16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四川省严寒C区新建工业建筑节能设计信息汇总表(试行)</w:t>
            </w:r>
          </w:p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68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8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252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1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5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1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14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8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3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K≤0.45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K≤0.50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</w:t>
            </w:r>
          </w:p>
        </w:tc>
        <w:tc>
          <w:tcPr>
            <w:tcW w:w="3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8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9" w:type="pct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非周边地面</w:t>
            </w:r>
          </w:p>
        </w:tc>
        <w:tc>
          <w:tcPr>
            <w:tcW w:w="3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83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9" w:type="pct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供暖地下室外墙（与土壤接触的墙）热阻R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</w:t>
            </w: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6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窗墙面积比设计值</w:t>
            </w:r>
          </w:p>
        </w:tc>
        <w:tc>
          <w:tcPr>
            <w:tcW w:w="12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81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</w:t>
            </w: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K≤3.30</w:t>
            </w:r>
          </w:p>
        </w:tc>
        <w:tc>
          <w:tcPr>
            <w:tcW w:w="673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265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6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6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</w:t>
            </w: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673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265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6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6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</w:t>
            </w: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673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65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6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K≤2.50</w:t>
            </w:r>
          </w:p>
        </w:tc>
        <w:tc>
          <w:tcPr>
            <w:tcW w:w="6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屋面透光部分</w:t>
            </w: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面积比限值</w:t>
            </w: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6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面积比设计值</w:t>
            </w:r>
          </w:p>
        </w:tc>
        <w:tc>
          <w:tcPr>
            <w:tcW w:w="12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980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3.00</w:t>
            </w:r>
          </w:p>
        </w:tc>
        <w:tc>
          <w:tcPr>
            <w:tcW w:w="6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2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2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272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设计建筑总耗煤量tce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2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参照建筑总耗煤量tce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72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应具备节能运行功能。两台及以上电梯集中排列时，应设置群控措施，电梯应具备无外部召唤且轿厢内一段时间无预置指令时，自动转为节能运行模式的功能。自动扶梯、自动人行步道应具备空载时暂停或低速运转的功能</w:t>
            </w:r>
          </w:p>
        </w:tc>
        <w:tc>
          <w:tcPr>
            <w:tcW w:w="6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电梯节能设计策略</w:t>
            </w:r>
          </w:p>
        </w:tc>
        <w:tc>
          <w:tcPr>
            <w:tcW w:w="12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1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156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2352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14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8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14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77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14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8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8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14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8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93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0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46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99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99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193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0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0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9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9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192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9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192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9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192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9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192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9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192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给排水节能设计节能性能判断</w:t>
            </w:r>
          </w:p>
        </w:tc>
        <w:tc>
          <w:tcPr>
            <w:tcW w:w="3918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14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39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39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sectPr>
          <w:pgSz w:w="16838" w:h="23811"/>
          <w:pgMar w:top="1077" w:right="340" w:bottom="1077" w:left="340" w:header="851" w:footer="992" w:gutter="0"/>
          <w:cols w:space="425" w:num="1"/>
          <w:docGrid w:type="lines" w:linePitch="312" w:charSpace="0"/>
        </w:sectPr>
      </w:pP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675"/>
        <w:gridCol w:w="1759"/>
        <w:gridCol w:w="23"/>
        <w:gridCol w:w="2656"/>
        <w:gridCol w:w="1064"/>
        <w:gridCol w:w="1385"/>
        <w:gridCol w:w="1303"/>
        <w:gridCol w:w="56"/>
        <w:gridCol w:w="1359"/>
        <w:gridCol w:w="174"/>
        <w:gridCol w:w="675"/>
        <w:gridCol w:w="855"/>
        <w:gridCol w:w="1352"/>
        <w:gridCol w:w="288"/>
        <w:gridCol w:w="16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8" w:name="RANGE!H7:W103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四川省寒冷A区新建工业建筑节能设计信息汇总表(试行)</w:t>
            </w:r>
          </w:p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6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2518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9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5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9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4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14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K≤0.50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3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1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 K≤0.70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 K≤0.65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 K≤0.60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—（平均值）</w:t>
            </w:r>
          </w:p>
        </w:tc>
        <w:tc>
          <w:tcPr>
            <w:tcW w:w="13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周边地面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8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非周边地面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8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供暖地下室外墙（与土壤接触的墙）热阻R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（㎡·K）/W</w:t>
            </w:r>
          </w:p>
        </w:tc>
        <w:tc>
          <w:tcPr>
            <w:tcW w:w="11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19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6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窗墙面积比设计值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81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</w:t>
            </w: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K≤3.50</w:t>
            </w:r>
          </w:p>
        </w:tc>
        <w:tc>
          <w:tcPr>
            <w:tcW w:w="67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K≤3.30</w:t>
            </w:r>
          </w:p>
        </w:tc>
        <w:tc>
          <w:tcPr>
            <w:tcW w:w="67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K≤3.30</w:t>
            </w:r>
          </w:p>
        </w:tc>
        <w:tc>
          <w:tcPr>
            <w:tcW w:w="67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</w:t>
            </w: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K≤3.30</w:t>
            </w:r>
          </w:p>
        </w:tc>
        <w:tc>
          <w:tcPr>
            <w:tcW w:w="67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67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67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</w:t>
            </w: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体形系数≤0.10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K≤3.00</w:t>
            </w:r>
          </w:p>
        </w:tc>
        <w:tc>
          <w:tcPr>
            <w:tcW w:w="67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0.10＜体形系数≤0.15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67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体形系数＞0.15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K≤2.70</w:t>
            </w:r>
          </w:p>
        </w:tc>
        <w:tc>
          <w:tcPr>
            <w:tcW w:w="67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屋面透光部分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面积比限值</w:t>
            </w:r>
          </w:p>
        </w:tc>
        <w:tc>
          <w:tcPr>
            <w:tcW w:w="19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6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面积比设计值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981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3.3</w:t>
            </w:r>
          </w:p>
        </w:tc>
        <w:tc>
          <w:tcPr>
            <w:tcW w:w="6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2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设计建筑总耗煤量tce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参照建筑总耗煤量tce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应具备节能运行功能。两台及以上电梯集中排列时，应设置群控措施，电梯应具备无外部召唤且轿厢内一段时间无预置指令时，自动转为节能运行模式的功能。自动扶梯、自动人行步道应具备空载时暂停或低速运转的功能。</w:t>
            </w:r>
          </w:p>
        </w:tc>
        <w:tc>
          <w:tcPr>
            <w:tcW w:w="6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电梯节能设计策略</w:t>
            </w:r>
          </w:p>
        </w:tc>
        <w:tc>
          <w:tcPr>
            <w:tcW w:w="12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17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2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4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155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4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235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11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11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177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11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水冷多联式空调（热泵）机组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风冷多联式空调（热泵）机组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11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9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4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5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11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8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193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96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195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96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195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96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195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96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195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96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195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给排水节能设计节能性能判断</w:t>
            </w:r>
          </w:p>
        </w:tc>
        <w:tc>
          <w:tcPr>
            <w:tcW w:w="3917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390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  <w:bookmarkEnd w:id="8"/>
    </w:tbl>
    <w:p>
      <w:pPr>
        <w:rPr>
          <w:rFonts w:ascii="黑体" w:hAnsi="黑体" w:eastAsia="黑体" w:cs="宋体"/>
          <w:b/>
          <w:bCs/>
          <w:color w:val="000000"/>
          <w:kern w:val="0"/>
          <w:sz w:val="36"/>
          <w:szCs w:val="36"/>
        </w:rPr>
      </w:pPr>
      <w:bookmarkStart w:id="9" w:name="RANGE!K10:Z99"/>
      <w:r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br w:type="page"/>
      </w: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661"/>
        <w:gridCol w:w="1853"/>
        <w:gridCol w:w="72"/>
        <w:gridCol w:w="1908"/>
        <w:gridCol w:w="985"/>
        <w:gridCol w:w="1443"/>
        <w:gridCol w:w="2482"/>
        <w:gridCol w:w="432"/>
        <w:gridCol w:w="2363"/>
        <w:gridCol w:w="255"/>
        <w:gridCol w:w="1192"/>
        <w:gridCol w:w="302"/>
        <w:gridCol w:w="14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br w:type="page"/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四川省夏热冬冷地区新建工业建筑节能设计信息汇总表(试行)</w:t>
            </w:r>
          </w:p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4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8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9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8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8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7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5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7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—（平均值）</w:t>
            </w:r>
          </w:p>
        </w:tc>
        <w:tc>
          <w:tcPr>
            <w:tcW w:w="20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—（平均值）</w:t>
            </w:r>
          </w:p>
        </w:tc>
        <w:tc>
          <w:tcPr>
            <w:tcW w:w="20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</w:t>
            </w:r>
          </w:p>
        </w:tc>
        <w:tc>
          <w:tcPr>
            <w:tcW w:w="7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1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窗墙面积比设计值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  K≤3.60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  K≤3.40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   K≤3.20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综合太阳得热系数SHGC限值（东、南、西/北向）</w:t>
            </w:r>
          </w:p>
        </w:tc>
        <w:tc>
          <w:tcPr>
            <w:tcW w:w="1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 SHGC≤0.60/-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    SHGC≤0.45/0.55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综合太阳得热系数SHGC设计值（东、南、西/北向）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屋面透光部分</w:t>
            </w:r>
          </w:p>
        </w:tc>
        <w:tc>
          <w:tcPr>
            <w:tcW w:w="7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面积比限值</w:t>
            </w:r>
          </w:p>
        </w:tc>
        <w:tc>
          <w:tcPr>
            <w:tcW w:w="1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面积比设计值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32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3.50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综合太阳得热系数SHGC限值</w:t>
            </w:r>
          </w:p>
        </w:tc>
        <w:tc>
          <w:tcPr>
            <w:tcW w:w="1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综合太阳得热系数SHGC设计值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211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设计建筑总耗煤量tce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参照建筑总耗煤量tce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11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应具备节能运行功能。两台及以上电梯集中排列时，应设置群控措施，电梯应具备无外部召唤且轿厢内一段时间无预置指令时，自动转为节能运行模式的功能。自动扶梯、自动人行步道应具备空载时暂停或低速运转的功能。</w:t>
            </w:r>
          </w:p>
        </w:tc>
        <w:tc>
          <w:tcPr>
            <w:tcW w:w="16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电梯节能设计策略</w:t>
            </w:r>
          </w:p>
        </w:tc>
        <w:tc>
          <w:tcPr>
            <w:tcW w:w="9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390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2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9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301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6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6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243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6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机组</w:t>
            </w: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机组</w:t>
            </w: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6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3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60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74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57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给排水节能设计节能性能判断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39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</w:tbl>
    <w:p>
      <w:pPr>
        <w:rPr>
          <w:rFonts w:ascii="黑体" w:hAnsi="黑体" w:eastAsia="黑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br w:type="page"/>
      </w:r>
    </w:p>
    <w:tbl>
      <w:tblPr>
        <w:tblStyle w:val="14"/>
        <w:tblW w:w="4947" w:type="pct"/>
        <w:tblInd w:w="17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52"/>
        <w:gridCol w:w="1847"/>
        <w:gridCol w:w="1968"/>
        <w:gridCol w:w="235"/>
        <w:gridCol w:w="699"/>
        <w:gridCol w:w="1664"/>
        <w:gridCol w:w="2483"/>
        <w:gridCol w:w="333"/>
        <w:gridCol w:w="1248"/>
        <w:gridCol w:w="1190"/>
        <w:gridCol w:w="201"/>
        <w:gridCol w:w="1190"/>
        <w:gridCol w:w="235"/>
        <w:gridCol w:w="14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四川省温和A区新建工业建筑节能设计信息汇总表(试行)</w:t>
            </w:r>
          </w:p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bookmarkStart w:id="10" w:name="_GoBack"/>
            <w:bookmarkEnd w:id="1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14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子项名称</w:t>
            </w:r>
          </w:p>
        </w:tc>
        <w:tc>
          <w:tcPr>
            <w:tcW w:w="8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建设工程规划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许可证编号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体形系数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建筑面积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87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建筑层数</w:t>
            </w:r>
          </w:p>
        </w:tc>
        <w:tc>
          <w:tcPr>
            <w:tcW w:w="8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地上：     层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建筑高度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㎡</w:t>
            </w:r>
          </w:p>
        </w:tc>
        <w:tc>
          <w:tcPr>
            <w:tcW w:w="87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地下：     层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围护结构技术措施基本情况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83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节能材料类型及热工性能参数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5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构造层次及厚度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热工性能参数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非透光围护结构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—（平均值）</w:t>
            </w:r>
          </w:p>
        </w:tc>
        <w:tc>
          <w:tcPr>
            <w:tcW w:w="2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外墙（包括非透光幕墙）传热系数K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—（平均值）</w:t>
            </w:r>
          </w:p>
        </w:tc>
        <w:tc>
          <w:tcPr>
            <w:tcW w:w="2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外窗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窗墙面积比限值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窗墙面积比设计值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48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窗墙面积比≤0.20  K≤3.60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0.20＜窗墙面积比≤0.40  K≤3.40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窗墙面积比＞0.40   K≤3.20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综合太阳得热系数SHGC限值（东、南、西/北向）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0.20＜窗墙面积比≤0.30 SHGC≤0.60/-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窗墙面积比＞0.30    SHGC≤0.45/0.55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综合太阳得热系数SHGC设计值（东、南、西/北向）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屋面透光部分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面积比限值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面积比设计值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传热系数限值K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1448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3.50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型材类型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玻璃类型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传热系数设计值K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W/（㎡·K）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综合太阳得热系数SHGC限值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综合太阳得热系数SHGC设计值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权衡判断</w:t>
            </w:r>
          </w:p>
        </w:tc>
        <w:tc>
          <w:tcPr>
            <w:tcW w:w="21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设计建筑总耗煤量tce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参照建筑总耗煤量tce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电梯节能运行要求</w:t>
            </w:r>
          </w:p>
        </w:tc>
        <w:tc>
          <w:tcPr>
            <w:tcW w:w="21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应具备节能运行功能。两台及以上电梯集中排列时，应设置群控措施，电梯应具备无外部召唤且轿厢内一段时间无预置指令时，自动转为节能运行模式的功能。自动扶梯、自动人行步道应具备空载时暂停或低速运转的功能。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电梯节能设计策略</w:t>
            </w:r>
          </w:p>
        </w:tc>
        <w:tc>
          <w:tcPr>
            <w:tcW w:w="9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围护结构技术措施节能性能判断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:本项目围护结构xx部位传热系数不满足规定性指标要求但满足权衡计算基本要求，通过权衡计算，项目能耗符合基本要求。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暖通空调节能设计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内容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设备选用</w:t>
            </w:r>
          </w:p>
        </w:tc>
        <w:tc>
          <w:tcPr>
            <w:tcW w:w="1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冷热源设备</w:t>
            </w: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冷热负荷计算</w:t>
            </w:r>
          </w:p>
        </w:tc>
        <w:tc>
          <w:tcPr>
            <w:tcW w:w="9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逐时冷负荷计算总值Q1（kW）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机组总装机制冷量Q2（kW）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Q1/Q2</w:t>
            </w:r>
          </w:p>
        </w:tc>
        <w:tc>
          <w:tcPr>
            <w:tcW w:w="52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热负荷计算总值（kW）</w:t>
            </w:r>
          </w:p>
        </w:tc>
        <w:tc>
          <w:tcPr>
            <w:tcW w:w="312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锅炉或热水机组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燃料品种</w:t>
            </w:r>
          </w:p>
        </w:tc>
        <w:tc>
          <w:tcPr>
            <w:tcW w:w="83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单台额定制热量（kW）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名义热效率（%）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电机驱动的蒸汽压缩循环冷水（热泵）机组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名义制冷量（kW）</w:t>
            </w:r>
          </w:p>
        </w:tc>
        <w:tc>
          <w:tcPr>
            <w:tcW w:w="253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制冷性能系数COP(W/W)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多联式空调（热泵）机组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水冷多联式空调（热泵）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机组</w:t>
            </w:r>
          </w:p>
        </w:tc>
        <w:tc>
          <w:tcPr>
            <w:tcW w:w="83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综合部分负荷性能系数IPLV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风冷多联式空调（热泵）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机组</w:t>
            </w:r>
          </w:p>
        </w:tc>
        <w:tc>
          <w:tcPr>
            <w:tcW w:w="83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名义制冷量CC（kW）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全年性能系数APF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空气源热泵系统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额定制热量（kW）</w:t>
            </w:r>
          </w:p>
        </w:tc>
        <w:tc>
          <w:tcPr>
            <w:tcW w:w="83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实际制热量（kW）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设计工况下热泵机组制热性能系数COP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3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直燃型溴化锂吸收式冷（温）水机组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单位制冷量燃气耗量</w:t>
            </w: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制冷性能系数(w/w)</w:t>
            </w:r>
          </w:p>
        </w:tc>
        <w:tc>
          <w:tcPr>
            <w:tcW w:w="8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供热性能系数(w/w)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[m³/(kw·h)]</w:t>
            </w:r>
          </w:p>
        </w:tc>
        <w:tc>
          <w:tcPr>
            <w:tcW w:w="7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9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实际值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9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暖通空调节能设计节能性能判断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电气节能设计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主要功能房间</w:t>
            </w:r>
          </w:p>
        </w:tc>
        <w:tc>
          <w:tcPr>
            <w:tcW w:w="68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灯具类型</w:t>
            </w:r>
          </w:p>
        </w:tc>
        <w:tc>
          <w:tcPr>
            <w:tcW w:w="76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光源类型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照明功率密度值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8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标准值</w:t>
            </w:r>
          </w:p>
        </w:tc>
        <w:tc>
          <w:tcPr>
            <w:tcW w:w="133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3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3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3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3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照明节能控制措施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建筑能耗监测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电气节能设计节能性能判断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给水排水节能设计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考核标准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措施及参数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供水方式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充分利用城镇或小区供水管网的水压直接供水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排水方式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充分利用重力流直接排至室外管网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热水系统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采用节能、高效的热水供水系统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</w:t>
            </w:r>
          </w:p>
        </w:tc>
        <w:tc>
          <w:tcPr>
            <w:tcW w:w="14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卫生洁具用水效率限值</w:t>
            </w:r>
          </w:p>
        </w:tc>
        <w:tc>
          <w:tcPr>
            <w:tcW w:w="258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给排水节能设计节能性能判断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可再生能源应用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系统形式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利用形式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太阳能光伏系统□、太阳能光热系统□、其他□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可再生能源应用量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可再生能源应用是否满足要求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碳排放对比分析情况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分析结果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设计单位意见</w:t>
            </w:r>
          </w:p>
        </w:tc>
        <w:tc>
          <w:tcPr>
            <w:tcW w:w="403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□合 格            □不合格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项目负责人： （签字）    设计单位：（盖章）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纸面不敷，可另增页</w:t>
            </w:r>
          </w:p>
        </w:tc>
      </w:tr>
      <w:bookmarkEnd w:id="9"/>
    </w:tbl>
    <w:p>
      <w:pPr>
        <w:rPr>
          <w:rFonts w:ascii="黑体" w:hAnsi="黑体" w:eastAsia="黑体" w:cs="宋体"/>
          <w:b/>
          <w:bCs/>
          <w:color w:val="000000"/>
          <w:kern w:val="0"/>
          <w:sz w:val="36"/>
          <w:szCs w:val="36"/>
        </w:rPr>
      </w:pPr>
    </w:p>
    <w:sectPr>
      <w:pgSz w:w="16838" w:h="23811"/>
      <w:pgMar w:top="1077" w:right="340" w:bottom="1077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F946CC"/>
    <w:multiLevelType w:val="multilevel"/>
    <w:tmpl w:val="2EF946CC"/>
    <w:lvl w:ilvl="0" w:tentative="0">
      <w:start w:val="1"/>
      <w:numFmt w:val="decimal"/>
      <w:pStyle w:val="2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AA"/>
    <w:rsid w:val="0000048B"/>
    <w:rsid w:val="00005C8B"/>
    <w:rsid w:val="000219B0"/>
    <w:rsid w:val="00023D8B"/>
    <w:rsid w:val="00031867"/>
    <w:rsid w:val="00044224"/>
    <w:rsid w:val="00052F4E"/>
    <w:rsid w:val="0005571E"/>
    <w:rsid w:val="0006439E"/>
    <w:rsid w:val="00072F1B"/>
    <w:rsid w:val="0007399F"/>
    <w:rsid w:val="00075309"/>
    <w:rsid w:val="00085C1C"/>
    <w:rsid w:val="000A5F74"/>
    <w:rsid w:val="000A65ED"/>
    <w:rsid w:val="000A71ED"/>
    <w:rsid w:val="000B2D17"/>
    <w:rsid w:val="000D3F5B"/>
    <w:rsid w:val="000D561D"/>
    <w:rsid w:val="000E7732"/>
    <w:rsid w:val="000F3F26"/>
    <w:rsid w:val="001032E2"/>
    <w:rsid w:val="00103C55"/>
    <w:rsid w:val="00116BF4"/>
    <w:rsid w:val="00117937"/>
    <w:rsid w:val="0012494F"/>
    <w:rsid w:val="00127B23"/>
    <w:rsid w:val="00151537"/>
    <w:rsid w:val="001552FB"/>
    <w:rsid w:val="00164859"/>
    <w:rsid w:val="00174A39"/>
    <w:rsid w:val="00180874"/>
    <w:rsid w:val="00182DDE"/>
    <w:rsid w:val="001833CA"/>
    <w:rsid w:val="00191F63"/>
    <w:rsid w:val="001A0C41"/>
    <w:rsid w:val="001E610F"/>
    <w:rsid w:val="002365ED"/>
    <w:rsid w:val="00243B23"/>
    <w:rsid w:val="002840BF"/>
    <w:rsid w:val="002B0926"/>
    <w:rsid w:val="002B3BD9"/>
    <w:rsid w:val="002D1656"/>
    <w:rsid w:val="002D301C"/>
    <w:rsid w:val="002D6DAD"/>
    <w:rsid w:val="0031772D"/>
    <w:rsid w:val="00325DAA"/>
    <w:rsid w:val="0033605B"/>
    <w:rsid w:val="003367B2"/>
    <w:rsid w:val="00341CCD"/>
    <w:rsid w:val="003436F9"/>
    <w:rsid w:val="00360899"/>
    <w:rsid w:val="0036665E"/>
    <w:rsid w:val="003901F7"/>
    <w:rsid w:val="003B7537"/>
    <w:rsid w:val="003C526C"/>
    <w:rsid w:val="003C53DD"/>
    <w:rsid w:val="003E21F1"/>
    <w:rsid w:val="003E5AC6"/>
    <w:rsid w:val="003F112C"/>
    <w:rsid w:val="003F7BE0"/>
    <w:rsid w:val="00410421"/>
    <w:rsid w:val="004217F5"/>
    <w:rsid w:val="0042249E"/>
    <w:rsid w:val="00430FEA"/>
    <w:rsid w:val="00445FBA"/>
    <w:rsid w:val="00446C8D"/>
    <w:rsid w:val="0046199A"/>
    <w:rsid w:val="00474607"/>
    <w:rsid w:val="004872C8"/>
    <w:rsid w:val="004872ED"/>
    <w:rsid w:val="004A64EF"/>
    <w:rsid w:val="004C0379"/>
    <w:rsid w:val="004D4850"/>
    <w:rsid w:val="00504E92"/>
    <w:rsid w:val="005069D3"/>
    <w:rsid w:val="00506A15"/>
    <w:rsid w:val="00517250"/>
    <w:rsid w:val="00521D8D"/>
    <w:rsid w:val="005350E2"/>
    <w:rsid w:val="00562049"/>
    <w:rsid w:val="005633DD"/>
    <w:rsid w:val="00581864"/>
    <w:rsid w:val="00585846"/>
    <w:rsid w:val="005935D8"/>
    <w:rsid w:val="005A74CB"/>
    <w:rsid w:val="005D148A"/>
    <w:rsid w:val="00635968"/>
    <w:rsid w:val="00653D49"/>
    <w:rsid w:val="006633A5"/>
    <w:rsid w:val="00664D18"/>
    <w:rsid w:val="006669A1"/>
    <w:rsid w:val="0067265A"/>
    <w:rsid w:val="00686379"/>
    <w:rsid w:val="00695E47"/>
    <w:rsid w:val="00697310"/>
    <w:rsid w:val="006979FB"/>
    <w:rsid w:val="006A2F03"/>
    <w:rsid w:val="006B2AB3"/>
    <w:rsid w:val="006D5E44"/>
    <w:rsid w:val="007023CA"/>
    <w:rsid w:val="0072107F"/>
    <w:rsid w:val="007373DE"/>
    <w:rsid w:val="00753493"/>
    <w:rsid w:val="00771014"/>
    <w:rsid w:val="0078201B"/>
    <w:rsid w:val="007A2D7E"/>
    <w:rsid w:val="007A6111"/>
    <w:rsid w:val="007A68CE"/>
    <w:rsid w:val="007C5353"/>
    <w:rsid w:val="007D511C"/>
    <w:rsid w:val="007E5A39"/>
    <w:rsid w:val="007E7EA4"/>
    <w:rsid w:val="007F3C62"/>
    <w:rsid w:val="0081262C"/>
    <w:rsid w:val="00815F14"/>
    <w:rsid w:val="00821457"/>
    <w:rsid w:val="00824144"/>
    <w:rsid w:val="00825EFD"/>
    <w:rsid w:val="00860149"/>
    <w:rsid w:val="00866B9A"/>
    <w:rsid w:val="00882BF4"/>
    <w:rsid w:val="008937B7"/>
    <w:rsid w:val="008A11EC"/>
    <w:rsid w:val="008C680A"/>
    <w:rsid w:val="008F1A3D"/>
    <w:rsid w:val="008F6B66"/>
    <w:rsid w:val="00927A71"/>
    <w:rsid w:val="00951C62"/>
    <w:rsid w:val="00961F7C"/>
    <w:rsid w:val="009727C6"/>
    <w:rsid w:val="00973B87"/>
    <w:rsid w:val="0097783D"/>
    <w:rsid w:val="009835EA"/>
    <w:rsid w:val="009A0220"/>
    <w:rsid w:val="009A07B6"/>
    <w:rsid w:val="009B4929"/>
    <w:rsid w:val="009D6105"/>
    <w:rsid w:val="00A055C2"/>
    <w:rsid w:val="00A14726"/>
    <w:rsid w:val="00A17548"/>
    <w:rsid w:val="00A25CD5"/>
    <w:rsid w:val="00A43067"/>
    <w:rsid w:val="00A52AD9"/>
    <w:rsid w:val="00A84A87"/>
    <w:rsid w:val="00A9547C"/>
    <w:rsid w:val="00A95A1F"/>
    <w:rsid w:val="00AC4161"/>
    <w:rsid w:val="00B33ED3"/>
    <w:rsid w:val="00B46043"/>
    <w:rsid w:val="00B54833"/>
    <w:rsid w:val="00B57D9A"/>
    <w:rsid w:val="00B618B3"/>
    <w:rsid w:val="00B63C97"/>
    <w:rsid w:val="00B8688C"/>
    <w:rsid w:val="00BB2D7C"/>
    <w:rsid w:val="00BB5FDE"/>
    <w:rsid w:val="00BD4235"/>
    <w:rsid w:val="00BD6FF3"/>
    <w:rsid w:val="00BD7B8E"/>
    <w:rsid w:val="00BE0CAA"/>
    <w:rsid w:val="00BE5259"/>
    <w:rsid w:val="00BE6378"/>
    <w:rsid w:val="00BF6349"/>
    <w:rsid w:val="00C1323A"/>
    <w:rsid w:val="00C15F58"/>
    <w:rsid w:val="00C35248"/>
    <w:rsid w:val="00C35AF2"/>
    <w:rsid w:val="00C50607"/>
    <w:rsid w:val="00C51A18"/>
    <w:rsid w:val="00C80D5A"/>
    <w:rsid w:val="00C850AE"/>
    <w:rsid w:val="00CA055C"/>
    <w:rsid w:val="00CA1A47"/>
    <w:rsid w:val="00CB66C6"/>
    <w:rsid w:val="00CE35C9"/>
    <w:rsid w:val="00CF55FF"/>
    <w:rsid w:val="00D32538"/>
    <w:rsid w:val="00D61408"/>
    <w:rsid w:val="00D6387C"/>
    <w:rsid w:val="00D7529C"/>
    <w:rsid w:val="00D820E1"/>
    <w:rsid w:val="00D84F73"/>
    <w:rsid w:val="00DB110C"/>
    <w:rsid w:val="00DB4740"/>
    <w:rsid w:val="00DD1F0C"/>
    <w:rsid w:val="00DE2FB4"/>
    <w:rsid w:val="00DF21F6"/>
    <w:rsid w:val="00E10439"/>
    <w:rsid w:val="00E42241"/>
    <w:rsid w:val="00E45DFD"/>
    <w:rsid w:val="00E61FEA"/>
    <w:rsid w:val="00E6618C"/>
    <w:rsid w:val="00E87CEA"/>
    <w:rsid w:val="00E92CEF"/>
    <w:rsid w:val="00EA450F"/>
    <w:rsid w:val="00EB44ED"/>
    <w:rsid w:val="00EB483A"/>
    <w:rsid w:val="00EE483D"/>
    <w:rsid w:val="00EE5F13"/>
    <w:rsid w:val="00EE6B30"/>
    <w:rsid w:val="00EE7992"/>
    <w:rsid w:val="00F13A55"/>
    <w:rsid w:val="00F13FDD"/>
    <w:rsid w:val="00F2672E"/>
    <w:rsid w:val="00F6445E"/>
    <w:rsid w:val="00F6737E"/>
    <w:rsid w:val="00F72692"/>
    <w:rsid w:val="00F72E7C"/>
    <w:rsid w:val="00F7326F"/>
    <w:rsid w:val="00F83A23"/>
    <w:rsid w:val="00F84168"/>
    <w:rsid w:val="00F914C1"/>
    <w:rsid w:val="00FC2ACB"/>
    <w:rsid w:val="2C000B3D"/>
    <w:rsid w:val="2DF59700"/>
    <w:rsid w:val="4F7F7A4E"/>
    <w:rsid w:val="64B26F64"/>
    <w:rsid w:val="719961FC"/>
    <w:rsid w:val="7BFC1E82"/>
    <w:rsid w:val="DBBE7D46"/>
    <w:rsid w:val="F55DF879"/>
    <w:rsid w:val="FEB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line="578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spacing w:line="415" w:lineRule="auto"/>
      <w:outlineLvl w:val="1"/>
    </w:pPr>
    <w:rPr>
      <w:rFonts w:ascii="Times New Roman" w:hAnsi="Times New Roman" w:eastAsia="黑体" w:cstheme="majorBidi"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numPr>
        <w:ilvl w:val="2"/>
        <w:numId w:val="1"/>
      </w:numPr>
      <w:spacing w:line="415" w:lineRule="auto"/>
      <w:outlineLvl w:val="2"/>
    </w:pPr>
    <w:rPr>
      <w:rFonts w:ascii="Times New Roman" w:hAnsi="Times New Roman" w:eastAsia="黑体"/>
      <w:bCs/>
      <w:sz w:val="28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3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character" w:styleId="16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9">
    <w:name w:val="标题 字符"/>
    <w:basedOn w:val="15"/>
    <w:link w:val="1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0">
    <w:name w:val="标题 1 字符"/>
    <w:basedOn w:val="15"/>
    <w:link w:val="2"/>
    <w:qFormat/>
    <w:uiPriority w:val="9"/>
    <w:rPr>
      <w:rFonts w:ascii="Times New Roman" w:hAnsi="Times New Roman" w:eastAsia="黑体"/>
      <w:bCs/>
      <w:kern w:val="44"/>
      <w:sz w:val="44"/>
      <w:szCs w:val="44"/>
    </w:rPr>
  </w:style>
  <w:style w:type="character" w:customStyle="1" w:styleId="21">
    <w:name w:val="标题 2 字符"/>
    <w:basedOn w:val="15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22">
    <w:name w:val="标题 3 字符"/>
    <w:basedOn w:val="15"/>
    <w:link w:val="4"/>
    <w:qFormat/>
    <w:uiPriority w:val="9"/>
    <w:rPr>
      <w:rFonts w:ascii="Times New Roman" w:hAnsi="Times New Roman" w:eastAsia="黑体"/>
      <w:bCs/>
      <w:sz w:val="28"/>
      <w:szCs w:val="32"/>
    </w:rPr>
  </w:style>
  <w:style w:type="paragraph" w:customStyle="1" w:styleId="23">
    <w:name w:val="公式 6"/>
    <w:basedOn w:val="1"/>
    <w:next w:val="1"/>
    <w:qFormat/>
    <w:uiPriority w:val="0"/>
    <w:pPr>
      <w:tabs>
        <w:tab w:val="center" w:pos="4200"/>
        <w:tab w:val="right" w:pos="8400"/>
      </w:tabs>
    </w:pPr>
    <w:rPr>
      <w:rFonts w:ascii="Times New Roman" w:hAnsi="Times New Roman" w:eastAsia="宋体"/>
    </w:rPr>
  </w:style>
  <w:style w:type="character" w:customStyle="1" w:styleId="24">
    <w:name w:val="批注框文本 字符"/>
    <w:basedOn w:val="15"/>
    <w:link w:val="8"/>
    <w:semiHidden/>
    <w:qFormat/>
    <w:uiPriority w:val="99"/>
    <w:rPr>
      <w:sz w:val="18"/>
      <w:szCs w:val="18"/>
    </w:rPr>
  </w:style>
  <w:style w:type="character" w:customStyle="1" w:styleId="25">
    <w:name w:val="批注文字 字符"/>
    <w:basedOn w:val="15"/>
    <w:link w:val="6"/>
    <w:semiHidden/>
    <w:qFormat/>
    <w:uiPriority w:val="99"/>
  </w:style>
  <w:style w:type="character" w:customStyle="1" w:styleId="26">
    <w:name w:val="批注主题 字符"/>
    <w:basedOn w:val="25"/>
    <w:link w:val="13"/>
    <w:semiHidden/>
    <w:qFormat/>
    <w:uiPriority w:val="99"/>
    <w:rPr>
      <w:b/>
      <w:bCs/>
    </w:rPr>
  </w:style>
  <w:style w:type="character" w:customStyle="1" w:styleId="27">
    <w:name w:val="日期 字符"/>
    <w:basedOn w:val="15"/>
    <w:link w:val="7"/>
    <w:semiHidden/>
    <w:qFormat/>
    <w:uiPriority w:val="99"/>
  </w:style>
  <w:style w:type="paragraph" w:customStyle="1" w:styleId="28">
    <w:name w:val="题注 5"/>
    <w:basedOn w:val="1"/>
    <w:qFormat/>
    <w:uiPriority w:val="0"/>
    <w:pPr>
      <w:jc w:val="center"/>
    </w:pPr>
  </w:style>
  <w:style w:type="character" w:customStyle="1" w:styleId="29">
    <w:name w:val="文档结构图 字符"/>
    <w:basedOn w:val="15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30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31">
    <w:name w:val="页眉 字符"/>
    <w:basedOn w:val="15"/>
    <w:link w:val="10"/>
    <w:qFormat/>
    <w:uiPriority w:val="99"/>
    <w:rPr>
      <w:sz w:val="18"/>
      <w:szCs w:val="18"/>
    </w:rPr>
  </w:style>
  <w:style w:type="paragraph" w:customStyle="1" w:styleId="32">
    <w:name w:val="正文 4"/>
    <w:basedOn w:val="1"/>
    <w:qFormat/>
    <w:uiPriority w:val="0"/>
    <w:pPr>
      <w:spacing w:line="400" w:lineRule="exact"/>
      <w:ind w:firstLine="200" w:firstLineChars="200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7793</Words>
  <Characters>44426</Characters>
  <Lines>370</Lines>
  <Paragraphs>104</Paragraphs>
  <TotalTime>17</TotalTime>
  <ScaleCrop>false</ScaleCrop>
  <LinksUpToDate>false</LinksUpToDate>
  <CharactersWithSpaces>52115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2022-04-12T19:51:00Z</dcterms:created>
  <dc:creator>luke</dc:creator>
  <cp:lastModifiedBy>user</cp:lastModifiedBy>
  <cp:lastPrinted>2022-05-08T07:18:00Z</cp:lastPrinted>
  <dcterms:modified xsi:type="dcterms:W3CDTF">2022-05-11T14:58:50Z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