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附件1：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sz w:val="44"/>
          <w:szCs w:val="44"/>
          <w:lang w:val="en-US" w:eastAsia="zh-CN"/>
        </w:rPr>
        <w:t>惠州市</w:t>
      </w:r>
      <w:r>
        <w:rPr>
          <w:rFonts w:hint="default" w:ascii="Times New Roman" w:hAnsi="Times New Roman" w:eastAsia="方正小标宋_GBK" w:cs="Times New Roman"/>
          <w:b w:val="0"/>
          <w:bCs w:val="0"/>
          <w:sz w:val="44"/>
          <w:szCs w:val="44"/>
        </w:rPr>
        <w:t>装配式建筑预评价申报工作指南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宋体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一、</w:t>
      </w: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  <w:t>预评价对象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装配式建筑预评价对象以单体建筑作为计算和评价单元，且应符合国家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或广东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省《装配式建筑评价标准》要求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二、</w:t>
      </w: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  <w:t>预评价标准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装配式建筑预评价可以按现行国家、省装配式建筑评价标准进行申报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三、</w:t>
      </w: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  <w:t>申报主体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装配式建筑的预评价应由建设单位(或业主单位)申请。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  <w:t>四、申报条件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项目申请预评价原则上应在施工图设计审查前完成，建设单位组织有关单位按照装配式建筑技术要求进行设计，编制装配式建筑项目实施方案、装配率计算书、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设计阶段评分表、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设计专篇(含BIM模型及应用说明)等申报材料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  <w:t>五、申报材料清单</w:t>
      </w:r>
    </w:p>
    <w:tbl>
      <w:tblPr>
        <w:tblStyle w:val="6"/>
        <w:tblW w:w="0" w:type="auto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70"/>
        <w:gridCol w:w="2300"/>
        <w:gridCol w:w="2621"/>
        <w:gridCol w:w="855"/>
        <w:gridCol w:w="810"/>
        <w:gridCol w:w="870"/>
        <w:gridCol w:w="840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</w:trPr>
        <w:tc>
          <w:tcPr>
            <w:tcW w:w="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材料名称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要求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原件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复印件  (份/套）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纸质    (份/套）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电子版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</w:trPr>
        <w:tc>
          <w:tcPr>
            <w:tcW w:w="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法人代表身份证件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</w:trPr>
        <w:tc>
          <w:tcPr>
            <w:tcW w:w="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书面委托书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委托办理的提供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</w:trPr>
        <w:tc>
          <w:tcPr>
            <w:tcW w:w="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被委托人身份证件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委托办理的提供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5" w:hRule="atLeast"/>
        </w:trPr>
        <w:tc>
          <w:tcPr>
            <w:tcW w:w="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《惠州市市装配式建筑项目设计阶段技术评价申请表》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纸质：一式三份，加盖建设单位公章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电子版：PDF 格式（盖公章 盖章页可为纸质版扫描件）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5" w:hRule="atLeast"/>
        </w:trPr>
        <w:tc>
          <w:tcPr>
            <w:tcW w:w="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《惠州市装配式建筑项目装配率计算书》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纸质：一式三份，加盖建设单位公章、设计单位公章、施工审查机构技术审查章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电子版：PDF 格式（盖公章 盖章页可为纸质版扫描件）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0" w:hRule="atLeast"/>
        </w:trPr>
        <w:tc>
          <w:tcPr>
            <w:tcW w:w="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《惠州市装配式建筑设计阶段评分表》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纸质：一式三份，加盖建设单位公章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电子版：PDF 格式（盖公章 盖章页可为纸质版扫描件）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5" w:hRule="atLeast"/>
        </w:trPr>
        <w:tc>
          <w:tcPr>
            <w:tcW w:w="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《惠州市装配式建筑项目实施方案》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纸质：一式三份，加盖建设单位公章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电子版：PDF 格式（盖公章 盖章页可为纸质版扫描件）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2" w:hRule="atLeast"/>
        </w:trPr>
        <w:tc>
          <w:tcPr>
            <w:tcW w:w="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项目设计文件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9"/>
                <w:rFonts w:hint="default" w:ascii="Times New Roman" w:hAnsi="Times New Roman" w:cs="Times New Roman"/>
                <w:lang w:val="en-US" w:eastAsia="zh-CN" w:bidi="ar"/>
              </w:rPr>
              <w:t>各专业施工图纸（附施工图审查合格书）</w:t>
            </w:r>
            <w:r>
              <w:rPr>
                <w:rStyle w:val="10"/>
                <w:rFonts w:hint="default" w:ascii="Times New Roman" w:hAnsi="Times New Roman" w:cs="Times New Roman"/>
                <w:lang w:val="en-US" w:eastAsia="zh-CN" w:bidi="ar"/>
              </w:rPr>
              <w:t>、与装配率计算相关的深化设计图纸             电子版：cad 或 PDF 格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</w:trPr>
        <w:tc>
          <w:tcPr>
            <w:tcW w:w="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11"/>
                <w:rFonts w:hint="default" w:ascii="Times New Roman" w:hAnsi="Times New Roman" w:cs="Times New Roman"/>
                <w:lang w:val="en-US" w:eastAsia="zh-CN" w:bidi="ar"/>
              </w:rPr>
              <w:t xml:space="preserve">PPT </w:t>
            </w:r>
            <w:r>
              <w:rPr>
                <w:rStyle w:val="10"/>
                <w:rFonts w:hint="default" w:ascii="Times New Roman" w:hAnsi="Times New Roman" w:cs="Times New Roman"/>
                <w:lang w:val="en-US" w:eastAsia="zh-CN" w:bidi="ar"/>
              </w:rPr>
              <w:t>汇报文件</w:t>
            </w:r>
          </w:p>
        </w:tc>
        <w:tc>
          <w:tcPr>
            <w:tcW w:w="2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电子版：PPT 或 PDF 格式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</w:trPr>
        <w:tc>
          <w:tcPr>
            <w:tcW w:w="876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说明：以上申报材料，请在专家评审会当天提交纸质文件。</w:t>
            </w:r>
          </w:p>
        </w:tc>
      </w:tr>
    </w:tbl>
    <w:p>
      <w:pPr>
        <w:ind w:firstLine="640" w:firstLineChars="200"/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  <w:t>六、预评价工作流程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(一)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eastAsia="zh-CN"/>
        </w:rPr>
        <w:t>申请登记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申报单位在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惠州市建筑业协会协会信息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网站（http://www.hzcia.org/index.html）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装配式建筑管理系统填报并上传全部资料，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惠州市建筑业协会绿色建造与装配式建筑分会(以下简称市建协装配式分会）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在3个工作日内，对申报材料进行形式审查，对不符合要求的项目，一次性告知原因并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提醒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修改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完善，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对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符合条件的项目予以录入登记。</w:t>
      </w:r>
    </w:p>
    <w:p>
      <w:pPr>
        <w:ind w:firstLine="643" w:firstLineChars="200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eastAsia="zh-CN"/>
        </w:rPr>
        <w:t>（二）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专家评审。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形式审查通过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之日起15个工作日内，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申报单位可委托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建协装配式分会或自行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组织行业专家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召开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项目评审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会议。申报单位应当根据项目属地管理原则召开评审会议，提前三天告知项目所在地住房城乡建设主管部门，项目所在地住房城乡建设主管部门应派员到评审会现场监督。</w:t>
      </w:r>
    </w:p>
    <w:p>
      <w:pPr>
        <w:ind w:firstLine="643" w:firstLineChars="200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eastAsia="zh-CN"/>
        </w:rPr>
        <w:t>（三）出具预评价意见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。项目评审会完成后，由专家组形成最终意见向申报单位出具预评价意见书（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2个工作日内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），并由市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建协装配式分会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汇总后在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协会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网站对外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公示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。</w:t>
      </w:r>
    </w:p>
    <w:p>
      <w:pPr>
        <w:jc w:val="center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宋体" w:cs="Times New Roman"/>
          <w:sz w:val="32"/>
          <w:szCs w:val="32"/>
          <w:lang w:eastAsia="zh-CN"/>
        </w:rPr>
        <w:drawing>
          <wp:inline distT="0" distB="0" distL="114300" distR="114300">
            <wp:extent cx="1872615" cy="4845685"/>
            <wp:effectExtent l="0" t="0" r="0" b="0"/>
            <wp:docPr id="3" name="图片 3" descr="流程图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流程图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72615" cy="484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firstLine="640" w:firstLineChars="200"/>
        <w:jc w:val="left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七、联系方式</w:t>
      </w:r>
    </w:p>
    <w:p>
      <w:pPr>
        <w:numPr>
          <w:ilvl w:val="0"/>
          <w:numId w:val="0"/>
        </w:numPr>
        <w:ind w:firstLine="640" w:firstLineChars="200"/>
        <w:jc w:val="left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地址：惠州市东江学府二期21栋101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市建协装配式分会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）</w:t>
      </w:r>
    </w:p>
    <w:p>
      <w:pPr>
        <w:numPr>
          <w:ilvl w:val="0"/>
          <w:numId w:val="0"/>
        </w:numPr>
        <w:ind w:firstLine="640" w:firstLineChars="200"/>
        <w:jc w:val="left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联系人：植乾波</w:t>
      </w:r>
      <w:bookmarkStart w:id="7" w:name="_GoBack"/>
      <w:bookmarkEnd w:id="7"/>
    </w:p>
    <w:p>
      <w:pPr>
        <w:numPr>
          <w:ilvl w:val="0"/>
          <w:numId w:val="0"/>
        </w:numPr>
        <w:ind w:firstLine="640" w:firstLineChars="200"/>
        <w:jc w:val="left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联系电话：0752-2116199，15913851166</w:t>
      </w:r>
    </w:p>
    <w:p>
      <w:pPr>
        <w:numPr>
          <w:ilvl w:val="0"/>
          <w:numId w:val="0"/>
        </w:numPr>
        <w:ind w:firstLine="640" w:firstLineChars="200"/>
        <w:jc w:val="left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电子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 xml:space="preserve">邮箱：sjxzpsfh@126.com   </w:t>
      </w:r>
    </w:p>
    <w:p>
      <w:pPr>
        <w:numPr>
          <w:ilvl w:val="-1"/>
          <w:numId w:val="0"/>
        </w:numPr>
        <w:jc w:val="left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br w:type="page"/>
      </w:r>
    </w:p>
    <w:p>
      <w:pPr>
        <w:numPr>
          <w:ilvl w:val="-1"/>
          <w:numId w:val="0"/>
        </w:numPr>
        <w:jc w:val="left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附件1-1：</w:t>
      </w:r>
    </w:p>
    <w:p>
      <w:pPr>
        <w:jc w:val="both"/>
        <w:rPr>
          <w:rFonts w:hint="default" w:ascii="Times New Roman" w:hAnsi="Times New Roman" w:eastAsia="仿宋_GB2312" w:cs="Times New Roman"/>
          <w:b/>
          <w:bCs/>
          <w:color w:val="auto"/>
          <w:sz w:val="52"/>
          <w:szCs w:val="52"/>
        </w:rPr>
      </w:pPr>
    </w:p>
    <w:p>
      <w:pPr>
        <w:jc w:val="center"/>
        <w:rPr>
          <w:rFonts w:hint="default" w:ascii="Times New Roman" w:hAnsi="Times New Roman" w:eastAsia="宋体" w:cs="Times New Roman"/>
          <w:b/>
          <w:bCs/>
          <w:color w:val="auto"/>
          <w:sz w:val="44"/>
          <w:szCs w:val="44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z w:val="44"/>
          <w:szCs w:val="44"/>
          <w:lang w:val="en-US" w:eastAsia="zh-CN"/>
        </w:rPr>
        <w:t>惠州</w:t>
      </w:r>
      <w:r>
        <w:rPr>
          <w:rFonts w:hint="default" w:ascii="Times New Roman" w:hAnsi="Times New Roman" w:eastAsia="宋体" w:cs="Times New Roman"/>
          <w:b/>
          <w:bCs/>
          <w:color w:val="auto"/>
          <w:sz w:val="44"/>
          <w:szCs w:val="44"/>
        </w:rPr>
        <w:t>市装配式建筑</w:t>
      </w:r>
      <w:r>
        <w:rPr>
          <w:rFonts w:hint="default" w:ascii="Times New Roman" w:hAnsi="Times New Roman" w:eastAsia="宋体" w:cs="Times New Roman"/>
          <w:b/>
          <w:bCs/>
          <w:color w:val="auto"/>
          <w:sz w:val="44"/>
          <w:szCs w:val="44"/>
          <w:lang w:eastAsia="zh-CN"/>
        </w:rPr>
        <w:t>项目</w:t>
      </w:r>
    </w:p>
    <w:p>
      <w:pPr>
        <w:jc w:val="center"/>
        <w:rPr>
          <w:rFonts w:hint="default" w:ascii="Times New Roman" w:hAnsi="Times New Roman" w:eastAsia="宋体" w:cs="Times New Roman"/>
          <w:b/>
          <w:bCs/>
          <w:color w:val="auto"/>
          <w:sz w:val="44"/>
          <w:szCs w:val="44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z w:val="44"/>
          <w:szCs w:val="44"/>
        </w:rPr>
        <w:t>技术认定申请表</w:t>
      </w:r>
    </w:p>
    <w:p>
      <w:pPr>
        <w:spacing w:line="60" w:lineRule="auto"/>
        <w:jc w:val="center"/>
        <w:rPr>
          <w:rFonts w:hint="default" w:ascii="Times New Roman" w:hAnsi="Times New Roman" w:eastAsia="宋体" w:cs="Times New Roman"/>
          <w:bCs/>
          <w:color w:val="auto"/>
          <w:sz w:val="28"/>
          <w:szCs w:val="28"/>
        </w:rPr>
      </w:pPr>
      <w:r>
        <w:rPr>
          <w:rFonts w:hint="default" w:ascii="Times New Roman" w:hAnsi="Times New Roman" w:eastAsia="宋体" w:cs="Times New Roman"/>
          <w:bCs/>
          <w:color w:val="auto"/>
          <w:sz w:val="28"/>
          <w:szCs w:val="28"/>
        </w:rPr>
        <w:t>（</w:t>
      </w:r>
      <w:r>
        <w:rPr>
          <w:rFonts w:hint="default" w:ascii="Times New Roman" w:hAnsi="Times New Roman" w:eastAsia="宋体" w:cs="Times New Roman"/>
          <w:bCs/>
          <w:color w:val="auto"/>
          <w:sz w:val="28"/>
          <w:szCs w:val="28"/>
          <w:lang w:eastAsia="zh-CN"/>
        </w:rPr>
        <w:t>参考格式</w:t>
      </w:r>
      <w:r>
        <w:rPr>
          <w:rFonts w:hint="default" w:ascii="Times New Roman" w:hAnsi="Times New Roman" w:eastAsia="宋体" w:cs="Times New Roman"/>
          <w:bCs/>
          <w:color w:val="auto"/>
          <w:sz w:val="28"/>
          <w:szCs w:val="28"/>
        </w:rPr>
        <w:t>）</w:t>
      </w:r>
    </w:p>
    <w:p>
      <w:pPr>
        <w:spacing w:line="60" w:lineRule="auto"/>
        <w:jc w:val="left"/>
        <w:rPr>
          <w:rFonts w:hint="default" w:ascii="Times New Roman" w:hAnsi="Times New Roman" w:eastAsia="仿宋_GB2312" w:cs="Times New Roman"/>
          <w:b/>
          <w:color w:val="auto"/>
          <w:sz w:val="44"/>
        </w:rPr>
      </w:pPr>
    </w:p>
    <w:p>
      <w:pPr>
        <w:spacing w:line="60" w:lineRule="auto"/>
        <w:jc w:val="center"/>
        <w:rPr>
          <w:rFonts w:hint="default" w:ascii="Times New Roman" w:hAnsi="Times New Roman" w:eastAsia="仿宋_GB2312" w:cs="Times New Roman"/>
          <w:b/>
          <w:color w:val="auto"/>
          <w:sz w:val="44"/>
        </w:rPr>
      </w:pPr>
    </w:p>
    <w:p>
      <w:pPr>
        <w:spacing w:line="60" w:lineRule="auto"/>
        <w:jc w:val="center"/>
        <w:rPr>
          <w:rFonts w:hint="default" w:ascii="Times New Roman" w:hAnsi="Times New Roman" w:eastAsia="仿宋_GB2312" w:cs="Times New Roman"/>
          <w:b/>
          <w:color w:val="auto"/>
          <w:sz w:val="44"/>
        </w:rPr>
      </w:pPr>
    </w:p>
    <w:p>
      <w:pPr>
        <w:spacing w:line="60" w:lineRule="auto"/>
        <w:jc w:val="center"/>
        <w:rPr>
          <w:rFonts w:hint="default" w:ascii="Times New Roman" w:hAnsi="Times New Roman" w:eastAsia="仿宋_GB2312" w:cs="Times New Roman"/>
          <w:b/>
          <w:color w:val="auto"/>
          <w:sz w:val="44"/>
        </w:rPr>
      </w:pPr>
    </w:p>
    <w:p>
      <w:pPr>
        <w:spacing w:line="60" w:lineRule="auto"/>
        <w:jc w:val="both"/>
        <w:rPr>
          <w:rFonts w:hint="default" w:ascii="Times New Roman" w:hAnsi="Times New Roman" w:eastAsia="仿宋_GB2312" w:cs="Times New Roman"/>
          <w:b/>
          <w:color w:val="auto"/>
          <w:sz w:val="44"/>
        </w:rPr>
      </w:pPr>
    </w:p>
    <w:p>
      <w:pPr>
        <w:spacing w:line="60" w:lineRule="auto"/>
        <w:ind w:right="913"/>
        <w:rPr>
          <w:rFonts w:hint="default" w:ascii="Times New Roman" w:hAnsi="Times New Roman" w:eastAsia="宋体" w:cs="Times New Roman"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color w:val="auto"/>
          <w:sz w:val="32"/>
        </w:rPr>
        <w:t xml:space="preserve">           </w:t>
      </w:r>
      <w:r>
        <w:rPr>
          <w:rFonts w:hint="default" w:ascii="Times New Roman" w:hAnsi="Times New Roman" w:eastAsia="宋体" w:cs="Times New Roman"/>
          <w:bCs/>
          <w:color w:val="auto"/>
          <w:sz w:val="32"/>
          <w:szCs w:val="32"/>
        </w:rPr>
        <w:t xml:space="preserve"> 项目名称：</w:t>
      </w:r>
      <w:r>
        <w:rPr>
          <w:rFonts w:hint="default" w:ascii="Times New Roman" w:hAnsi="Times New Roman" w:eastAsia="宋体" w:cs="Times New Roman"/>
          <w:bCs/>
          <w:color w:val="auto"/>
          <w:sz w:val="32"/>
          <w:szCs w:val="32"/>
          <w:u w:val="single" w:color="auto"/>
        </w:rPr>
        <w:t xml:space="preserve"> </w:t>
      </w:r>
      <w:r>
        <w:rPr>
          <w:rFonts w:hint="default" w:ascii="Times New Roman" w:hAnsi="Times New Roman" w:eastAsia="宋体" w:cs="Times New Roman"/>
          <w:color w:val="auto"/>
          <w:sz w:val="32"/>
          <w:szCs w:val="32"/>
          <w:u w:val="single" w:color="auto"/>
          <w:lang w:val="en-US" w:eastAsia="zh-CN"/>
        </w:rPr>
        <w:t xml:space="preserve">                    </w:t>
      </w:r>
      <w:r>
        <w:rPr>
          <w:rFonts w:hint="default" w:ascii="Times New Roman" w:hAnsi="Times New Roman" w:eastAsia="宋体" w:cs="Times New Roman"/>
          <w:bCs/>
          <w:color w:val="auto"/>
          <w:sz w:val="32"/>
          <w:szCs w:val="32"/>
          <w:u w:val="single"/>
        </w:rPr>
        <w:t xml:space="preserve"> </w:t>
      </w:r>
    </w:p>
    <w:p>
      <w:pPr>
        <w:spacing w:line="60" w:lineRule="auto"/>
        <w:ind w:right="913"/>
        <w:rPr>
          <w:rFonts w:hint="default" w:ascii="Times New Roman" w:hAnsi="Times New Roman" w:eastAsia="宋体" w:cs="Times New Roman"/>
          <w:bCs/>
          <w:color w:val="auto"/>
          <w:sz w:val="32"/>
          <w:szCs w:val="32"/>
        </w:rPr>
      </w:pPr>
      <w:r>
        <w:rPr>
          <w:rFonts w:hint="default" w:ascii="Times New Roman" w:hAnsi="Times New Roman" w:eastAsia="宋体" w:cs="Times New Roman"/>
          <w:bCs/>
          <w:color w:val="auto"/>
          <w:sz w:val="32"/>
          <w:szCs w:val="32"/>
        </w:rPr>
        <w:t xml:space="preserve">            建设单位：</w:t>
      </w:r>
      <w:r>
        <w:rPr>
          <w:rFonts w:hint="default" w:ascii="Times New Roman" w:hAnsi="Times New Roman" w:eastAsia="宋体" w:cs="Times New Roman"/>
          <w:b w:val="0"/>
          <w:bCs/>
          <w:color w:val="auto"/>
          <w:sz w:val="32"/>
          <w:szCs w:val="32"/>
          <w:u w:val="single" w:color="auto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/>
          <w:color w:val="auto"/>
          <w:sz w:val="32"/>
          <w:szCs w:val="32"/>
          <w:u w:val="single" w:color="auto"/>
          <w:lang w:val="en-US" w:eastAsia="zh-CN"/>
        </w:rPr>
        <w:t xml:space="preserve">                    </w:t>
      </w:r>
      <w:r>
        <w:rPr>
          <w:rFonts w:hint="default" w:ascii="Times New Roman" w:hAnsi="Times New Roman" w:eastAsia="宋体" w:cs="Times New Roman"/>
          <w:b w:val="0"/>
          <w:bCs/>
          <w:color w:val="auto"/>
          <w:sz w:val="32"/>
          <w:szCs w:val="32"/>
          <w:u w:val="single" w:color="auto"/>
        </w:rPr>
        <w:t xml:space="preserve"> </w:t>
      </w:r>
    </w:p>
    <w:p>
      <w:pPr>
        <w:spacing w:line="60" w:lineRule="auto"/>
        <w:rPr>
          <w:rFonts w:hint="default" w:ascii="Times New Roman" w:hAnsi="Times New Roman" w:eastAsia="宋体" w:cs="Times New Roman"/>
          <w:bCs/>
          <w:color w:val="auto"/>
          <w:sz w:val="32"/>
          <w:szCs w:val="32"/>
        </w:rPr>
      </w:pPr>
    </w:p>
    <w:p>
      <w:pPr>
        <w:spacing w:line="60" w:lineRule="auto"/>
        <w:rPr>
          <w:rFonts w:hint="default" w:ascii="Times New Roman" w:hAnsi="Times New Roman" w:eastAsia="仿宋_GB2312" w:cs="Times New Roman"/>
          <w:bCs/>
          <w:color w:val="auto"/>
          <w:sz w:val="32"/>
        </w:rPr>
      </w:pPr>
    </w:p>
    <w:p>
      <w:pPr>
        <w:spacing w:line="60" w:lineRule="auto"/>
        <w:rPr>
          <w:rFonts w:hint="default" w:ascii="Times New Roman" w:hAnsi="Times New Roman" w:eastAsia="仿宋_GB2312" w:cs="Times New Roman"/>
          <w:bCs/>
          <w:color w:val="auto"/>
          <w:sz w:val="32"/>
        </w:rPr>
      </w:pPr>
    </w:p>
    <w:p>
      <w:pPr>
        <w:spacing w:line="60" w:lineRule="auto"/>
        <w:jc w:val="center"/>
        <w:rPr>
          <w:rFonts w:hint="default" w:ascii="Times New Roman" w:hAnsi="Times New Roman" w:eastAsia="宋体" w:cs="Times New Roman"/>
          <w:bCs/>
          <w:color w:val="auto"/>
          <w:sz w:val="32"/>
        </w:rPr>
      </w:pPr>
      <w:r>
        <w:rPr>
          <w:rFonts w:hint="default" w:ascii="Times New Roman" w:hAnsi="Times New Roman" w:eastAsia="宋体" w:cs="Times New Roman"/>
          <w:bCs/>
          <w:color w:val="auto"/>
          <w:sz w:val="32"/>
        </w:rPr>
        <w:t>申请日期：</w:t>
      </w:r>
      <w:r>
        <w:rPr>
          <w:rFonts w:hint="default" w:ascii="Times New Roman" w:hAnsi="Times New Roman" w:eastAsia="宋体" w:cs="Times New Roman"/>
          <w:bCs/>
          <w:color w:val="auto"/>
          <w:sz w:val="32"/>
          <w:u w:val="single"/>
        </w:rPr>
        <w:t xml:space="preserve"> </w:t>
      </w:r>
      <w:r>
        <w:rPr>
          <w:rFonts w:hint="default" w:ascii="Times New Roman" w:hAnsi="Times New Roman" w:eastAsia="宋体" w:cs="Times New Roman"/>
          <w:bCs/>
          <w:color w:val="auto"/>
          <w:sz w:val="32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宋体" w:cs="Times New Roman"/>
          <w:bCs/>
          <w:color w:val="auto"/>
          <w:sz w:val="32"/>
          <w:u w:val="single"/>
        </w:rPr>
        <w:t xml:space="preserve"> </w:t>
      </w:r>
      <w:r>
        <w:rPr>
          <w:rFonts w:hint="default" w:ascii="Times New Roman" w:hAnsi="Times New Roman" w:eastAsia="宋体" w:cs="Times New Roman"/>
          <w:bCs/>
          <w:color w:val="auto"/>
          <w:sz w:val="32"/>
        </w:rPr>
        <w:t>年</w:t>
      </w:r>
      <w:r>
        <w:rPr>
          <w:rFonts w:hint="default" w:ascii="Times New Roman" w:hAnsi="Times New Roman" w:eastAsia="宋体" w:cs="Times New Roman"/>
          <w:bCs/>
          <w:color w:val="auto"/>
          <w:sz w:val="32"/>
          <w:u w:val="single"/>
        </w:rPr>
        <w:t xml:space="preserve">    </w:t>
      </w:r>
      <w:r>
        <w:rPr>
          <w:rFonts w:hint="default" w:ascii="Times New Roman" w:hAnsi="Times New Roman" w:eastAsia="宋体" w:cs="Times New Roman"/>
          <w:bCs/>
          <w:color w:val="auto"/>
          <w:sz w:val="32"/>
        </w:rPr>
        <w:t>月</w:t>
      </w:r>
      <w:r>
        <w:rPr>
          <w:rFonts w:hint="default" w:ascii="Times New Roman" w:hAnsi="Times New Roman" w:eastAsia="宋体" w:cs="Times New Roman"/>
          <w:bCs/>
          <w:color w:val="auto"/>
          <w:sz w:val="32"/>
          <w:u w:val="single"/>
        </w:rPr>
        <w:t xml:space="preserve">    </w:t>
      </w:r>
      <w:r>
        <w:rPr>
          <w:rFonts w:hint="default" w:ascii="Times New Roman" w:hAnsi="Times New Roman" w:eastAsia="宋体" w:cs="Times New Roman"/>
          <w:bCs/>
          <w:color w:val="auto"/>
          <w:sz w:val="32"/>
        </w:rPr>
        <w:t>日</w:t>
      </w:r>
    </w:p>
    <w:p>
      <w:pPr>
        <w:spacing w:line="60" w:lineRule="auto"/>
        <w:rPr>
          <w:rFonts w:hint="default" w:ascii="Times New Roman" w:hAnsi="Times New Roman" w:eastAsia="仿宋_GB2312" w:cs="Times New Roman"/>
          <w:b/>
          <w:color w:val="auto"/>
          <w:sz w:val="28"/>
        </w:rPr>
      </w:pPr>
    </w:p>
    <w:p>
      <w:pPr>
        <w:spacing w:line="60" w:lineRule="auto"/>
        <w:rPr>
          <w:rFonts w:hint="default" w:ascii="Times New Roman" w:hAnsi="Times New Roman" w:eastAsia="仿宋_GB2312" w:cs="Times New Roman"/>
          <w:b/>
          <w:color w:val="auto"/>
          <w:sz w:val="28"/>
        </w:rPr>
      </w:pPr>
    </w:p>
    <w:p>
      <w:pPr>
        <w:spacing w:line="60" w:lineRule="auto"/>
        <w:rPr>
          <w:rFonts w:hint="default" w:ascii="Times New Roman" w:hAnsi="Times New Roman" w:eastAsia="仿宋_GB2312" w:cs="Times New Roman"/>
          <w:b/>
          <w:color w:val="auto"/>
          <w:sz w:val="28"/>
        </w:rPr>
      </w:pPr>
    </w:p>
    <w:p>
      <w:pPr>
        <w:spacing w:line="60" w:lineRule="auto"/>
        <w:rPr>
          <w:rFonts w:hint="default" w:ascii="Times New Roman" w:hAnsi="Times New Roman" w:eastAsia="仿宋_GB2312" w:cs="Times New Roman"/>
          <w:b/>
          <w:color w:val="auto"/>
          <w:sz w:val="28"/>
        </w:rPr>
      </w:pPr>
    </w:p>
    <w:p>
      <w:pPr>
        <w:pStyle w:val="12"/>
        <w:rPr>
          <w:rFonts w:hint="default" w:ascii="Times New Roman" w:hAnsi="Times New Roman" w:eastAsia="仿宋_GB2312" w:cs="Times New Roman"/>
          <w:color w:val="auto"/>
        </w:rPr>
        <w:sectPr>
          <w:headerReference r:id="rId3" w:type="default"/>
          <w:footerReference r:id="rId5" w:type="default"/>
          <w:headerReference r:id="rId4" w:type="even"/>
          <w:footerReference r:id="rId6" w:type="even"/>
          <w:pgSz w:w="11850" w:h="16783"/>
          <w:pgMar w:top="2098" w:right="1247" w:bottom="1474" w:left="1587" w:header="851" w:footer="992" w:gutter="0"/>
          <w:cols w:space="0" w:num="1"/>
          <w:rtlGutter w:val="0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left="54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eastAsia="仿宋_GB2312" w:cs="Times New Roman"/>
          <w:b/>
          <w:color w:val="auto"/>
          <w:sz w:val="44"/>
          <w:szCs w:val="44"/>
        </w:rPr>
      </w:pPr>
      <w:r>
        <w:rPr>
          <w:rFonts w:hint="default" w:ascii="Times New Roman" w:hAnsi="Times New Roman" w:eastAsia="仿宋_GB2312" w:cs="Times New Roman"/>
          <w:b/>
          <w:color w:val="auto"/>
          <w:sz w:val="44"/>
          <w:szCs w:val="44"/>
        </w:rPr>
        <w:t>填写说明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right="0" w:rightChars="0" w:firstLine="0" w:firstLineChars="0"/>
        <w:textAlignment w:val="auto"/>
        <w:outlineLvl w:val="9"/>
        <w:rPr>
          <w:rFonts w:hint="default" w:ascii="Times New Roman" w:hAnsi="Times New Roman" w:eastAsia="仿宋_GB2312" w:cs="Times New Roman"/>
          <w:bCs/>
          <w:color w:val="auto"/>
          <w:sz w:val="32"/>
        </w:rPr>
      </w:pPr>
      <w:r>
        <w:rPr>
          <w:rFonts w:hint="default" w:ascii="Times New Roman" w:hAnsi="Times New Roman" w:eastAsia="仿宋_GB2312" w:cs="Times New Roman"/>
          <w:bCs/>
          <w:color w:val="auto"/>
          <w:sz w:val="32"/>
          <w:szCs w:val="32"/>
        </w:rPr>
        <w:t>1.统一按A4</w:t>
      </w:r>
      <w:r>
        <w:rPr>
          <w:rFonts w:hint="default" w:ascii="Times New Roman" w:hAnsi="Times New Roman" w:eastAsia="仿宋_GB2312" w:cs="Times New Roman"/>
          <w:bCs/>
          <w:color w:val="auto"/>
          <w:sz w:val="32"/>
        </w:rPr>
        <w:t>纸规格双面填写、打印。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right="0" w:rightChars="0" w:firstLine="0" w:firstLineChars="0"/>
        <w:jc w:val="left"/>
        <w:textAlignment w:val="auto"/>
        <w:outlineLvl w:val="9"/>
        <w:rPr>
          <w:rFonts w:hint="default" w:ascii="Times New Roman" w:hAnsi="Times New Roman" w:eastAsia="仿宋_GB2312" w:cs="Times New Roman"/>
          <w:bCs/>
          <w:color w:val="auto"/>
          <w:sz w:val="32"/>
          <w:lang w:eastAsia="zh-CN"/>
        </w:rPr>
      </w:pPr>
      <w:r>
        <w:rPr>
          <w:rFonts w:hint="default" w:ascii="Times New Roman" w:hAnsi="Times New Roman" w:eastAsia="仿宋_GB2312" w:cs="Times New Roman"/>
          <w:bCs/>
          <w:color w:val="auto"/>
          <w:sz w:val="32"/>
        </w:rPr>
        <w:t>2.申报材料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lang w:eastAsia="zh-CN"/>
        </w:rPr>
        <w:t>的</w:t>
      </w:r>
      <w:r>
        <w:rPr>
          <w:rFonts w:hint="default" w:ascii="Times New Roman" w:hAnsi="Times New Roman" w:eastAsia="仿宋_GB2312" w:cs="Times New Roman"/>
          <w:bCs/>
          <w:color w:val="auto"/>
          <w:sz w:val="32"/>
        </w:rPr>
        <w:t>项目名称和建设单位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right="0" w:rightChars="0" w:firstLine="0" w:firstLineChars="0"/>
        <w:textAlignment w:val="auto"/>
        <w:outlineLvl w:val="9"/>
        <w:rPr>
          <w:rFonts w:hint="default" w:ascii="Times New Roman" w:hAnsi="Times New Roman" w:eastAsia="仿宋_GB2312" w:cs="Times New Roman"/>
          <w:bCs/>
          <w:color w:val="auto"/>
          <w:sz w:val="32"/>
        </w:rPr>
      </w:pPr>
      <w:r>
        <w:rPr>
          <w:rFonts w:hint="default" w:ascii="Times New Roman" w:hAnsi="Times New Roman" w:eastAsia="仿宋_GB2312" w:cs="Times New Roman"/>
          <w:bCs/>
          <w:color w:val="auto"/>
          <w:sz w:val="32"/>
        </w:rPr>
        <w:t>3.建设单位应在封面、骑缝、申报</w:t>
      </w:r>
      <w:r>
        <w:rPr>
          <w:rFonts w:hint="default" w:ascii="Times New Roman" w:hAnsi="Times New Roman" w:eastAsia="仿宋_GB2312" w:cs="Times New Roman"/>
          <w:bCs/>
          <w:color w:val="auto"/>
          <w:sz w:val="32"/>
          <w:lang w:eastAsia="zh-CN"/>
        </w:rPr>
        <w:t>单位</w:t>
      </w:r>
      <w:r>
        <w:rPr>
          <w:rFonts w:hint="default" w:ascii="Times New Roman" w:hAnsi="Times New Roman" w:eastAsia="仿宋_GB2312" w:cs="Times New Roman"/>
          <w:bCs/>
          <w:color w:val="auto"/>
          <w:sz w:val="32"/>
        </w:rPr>
        <w:t>意见中盖章。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right="0" w:rightChars="0" w:firstLine="0" w:firstLineChars="0"/>
        <w:textAlignment w:val="auto"/>
        <w:outlineLvl w:val="9"/>
        <w:rPr>
          <w:rFonts w:hint="default" w:ascii="Times New Roman" w:hAnsi="Times New Roman" w:eastAsia="仿宋_GB2312" w:cs="Times New Roman"/>
          <w:bCs/>
          <w:color w:val="auto"/>
          <w:sz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4.</w:t>
      </w:r>
      <w:r>
        <w:rPr>
          <w:rFonts w:hint="default" w:ascii="Times New Roman" w:hAnsi="Times New Roman" w:eastAsia="仿宋_GB2312" w:cs="Times New Roman"/>
          <w:bCs/>
          <w:color w:val="auto"/>
          <w:sz w:val="32"/>
        </w:rPr>
        <w:t>建设单位应对提交的全部申请资料的真实性负相关责任。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right="0" w:rightChars="0" w:firstLine="0" w:firstLineChars="0"/>
        <w:textAlignment w:val="auto"/>
        <w:outlineLvl w:val="9"/>
        <w:rPr>
          <w:rFonts w:hint="default" w:ascii="Times New Roman" w:hAnsi="Times New Roman" w:eastAsia="仿宋_GB2312" w:cs="Times New Roman"/>
          <w:bCs/>
          <w:color w:val="auto"/>
          <w:sz w:val="32"/>
        </w:rPr>
      </w:pPr>
      <w:r>
        <w:rPr>
          <w:rFonts w:hint="default" w:ascii="Times New Roman" w:hAnsi="Times New Roman" w:eastAsia="仿宋_GB2312" w:cs="Times New Roman"/>
          <w:bCs/>
          <w:color w:val="auto"/>
          <w:sz w:val="32"/>
        </w:rPr>
        <w:t>5.申请资料清单：</w:t>
      </w:r>
    </w:p>
    <w:tbl>
      <w:tblPr>
        <w:tblStyle w:val="6"/>
        <w:tblW w:w="8734" w:type="dxa"/>
        <w:tblInd w:w="-108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56"/>
        <w:gridCol w:w="2490"/>
        <w:gridCol w:w="1433"/>
        <w:gridCol w:w="1433"/>
        <w:gridCol w:w="122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2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bookmarkStart w:id="0" w:name="OLE_LINK4"/>
            <w:r>
              <w:rPr>
                <w:rFonts w:hint="default" w:ascii="Times New Roman" w:hAnsi="Times New Roman" w:cs="Times New Roman"/>
                <w:b/>
                <w:sz w:val="21"/>
                <w:szCs w:val="21"/>
              </w:rPr>
              <w:t>材料名称</w:t>
            </w:r>
          </w:p>
        </w:tc>
        <w:tc>
          <w:tcPr>
            <w:tcW w:w="24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sz w:val="21"/>
                <w:szCs w:val="21"/>
              </w:rPr>
              <w:t>要求</w:t>
            </w:r>
          </w:p>
        </w:tc>
        <w:tc>
          <w:tcPr>
            <w:tcW w:w="14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sz w:val="21"/>
                <w:szCs w:val="21"/>
              </w:rPr>
              <w:t>原件</w:t>
            </w:r>
            <w:r>
              <w:rPr>
                <w:rFonts w:hint="default" w:ascii="Times New Roman" w:hAnsi="Times New Roman" w:cs="Times New Roman"/>
                <w:b/>
                <w:sz w:val="21"/>
                <w:szCs w:val="21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sz w:val="21"/>
                <w:szCs w:val="21"/>
              </w:rPr>
              <w:t>份数（份/套）</w:t>
            </w:r>
          </w:p>
        </w:tc>
        <w:tc>
          <w:tcPr>
            <w:tcW w:w="14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sz w:val="21"/>
                <w:szCs w:val="21"/>
              </w:rPr>
              <w:t>复印件</w:t>
            </w:r>
            <w:r>
              <w:rPr>
                <w:rFonts w:hint="default" w:ascii="Times New Roman" w:hAnsi="Times New Roman" w:cs="Times New Roman"/>
                <w:b/>
                <w:sz w:val="21"/>
                <w:szCs w:val="21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sz w:val="21"/>
                <w:szCs w:val="21"/>
              </w:rPr>
              <w:t>份数（份/套）</w:t>
            </w:r>
          </w:p>
        </w:tc>
        <w:tc>
          <w:tcPr>
            <w:tcW w:w="12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sz w:val="21"/>
                <w:szCs w:val="21"/>
              </w:rPr>
              <w:t>纸质/电子版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2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  <w:t>法人代表身份证件</w:t>
            </w:r>
          </w:p>
        </w:tc>
        <w:tc>
          <w:tcPr>
            <w:tcW w:w="24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4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2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</w:rPr>
              <w:t>纸质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2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  <w:t>书面委托书</w:t>
            </w:r>
          </w:p>
        </w:tc>
        <w:tc>
          <w:tcPr>
            <w:tcW w:w="24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  <w:t>委托办理的提供</w:t>
            </w:r>
          </w:p>
        </w:tc>
        <w:tc>
          <w:tcPr>
            <w:tcW w:w="14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4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2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</w:rPr>
              <w:t>纸质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2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  <w:t>被委托人身份证件</w:t>
            </w:r>
          </w:p>
        </w:tc>
        <w:tc>
          <w:tcPr>
            <w:tcW w:w="24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  <w:t>委托办理的提供</w:t>
            </w:r>
          </w:p>
        </w:tc>
        <w:tc>
          <w:tcPr>
            <w:tcW w:w="14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4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2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</w:rPr>
              <w:t>纸质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2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《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惠州市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市装配式建筑项目技术认定申请表》</w:t>
            </w:r>
          </w:p>
        </w:tc>
        <w:tc>
          <w:tcPr>
            <w:tcW w:w="24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>
            <w:pPr>
              <w:jc w:val="both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  <w:t>纸质：</w:t>
            </w:r>
            <w:r>
              <w:rPr>
                <w:rFonts w:hint="default" w:ascii="Times New Roman" w:hAnsi="Times New Roman" w:cs="Times New Roman"/>
                <w:sz w:val="21"/>
                <w:szCs w:val="21"/>
              </w:rPr>
              <w:t>一式三份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  <w:t>，加盖建设单位公章</w:t>
            </w:r>
          </w:p>
          <w:p>
            <w:pPr>
              <w:jc w:val="both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  <w:t>电子版：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PDF格式，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  <w:t>光盘</w:t>
            </w:r>
          </w:p>
        </w:tc>
        <w:tc>
          <w:tcPr>
            <w:tcW w:w="14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4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2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</w:rPr>
              <w:t>纸质</w:t>
            </w:r>
            <w:r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  <w:lang w:val="en-US" w:eastAsia="zh-CN"/>
              </w:rPr>
              <w:t>+电子版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21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项目设计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  <w:t>文件</w:t>
            </w:r>
          </w:p>
        </w:tc>
        <w:tc>
          <w:tcPr>
            <w:tcW w:w="24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一式两套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  <w:t>，封面加盖设计单位公章</w:t>
            </w:r>
          </w:p>
          <w:p>
            <w:pPr>
              <w:jc w:val="left"/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  <w:t>电子版：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cad格式，</w:t>
            </w:r>
            <w:r>
              <w:rPr>
                <w:rFonts w:hint="default" w:ascii="Times New Roman" w:hAnsi="Times New Roman" w:cs="Times New Roman"/>
                <w:sz w:val="21"/>
                <w:szCs w:val="21"/>
                <w:lang w:eastAsia="zh-CN"/>
              </w:rPr>
              <w:t>光盘</w:t>
            </w:r>
          </w:p>
        </w:tc>
        <w:tc>
          <w:tcPr>
            <w:tcW w:w="14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4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2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</w:rPr>
              <w:t>纸质</w:t>
            </w:r>
            <w:r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  <w:lang w:val="en-US" w:eastAsia="zh-CN"/>
              </w:rPr>
              <w:t>+电子版</w:t>
            </w:r>
          </w:p>
        </w:tc>
      </w:tr>
      <w:bookmarkEnd w:id="0"/>
    </w:tbl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52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b/>
          <w:bCs/>
          <w:color w:val="auto"/>
          <w:sz w:val="28"/>
          <w:szCs w:val="28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</w:rPr>
        <w:br w:type="page"/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</w:rPr>
        <w:t>一、申报单位基本情况</w:t>
      </w:r>
    </w:p>
    <w:tbl>
      <w:tblPr>
        <w:tblStyle w:val="6"/>
        <w:tblpPr w:leftFromText="180" w:rightFromText="180" w:vertAnchor="text" w:horzAnchor="page" w:tblpXSpec="center" w:tblpY="45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72"/>
        <w:gridCol w:w="2552"/>
        <w:gridCol w:w="1888"/>
        <w:gridCol w:w="24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27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  <w:t>建设单位</w:t>
            </w:r>
          </w:p>
        </w:tc>
        <w:tc>
          <w:tcPr>
            <w:tcW w:w="689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27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  <w:t>通讯地址</w:t>
            </w:r>
          </w:p>
        </w:tc>
        <w:tc>
          <w:tcPr>
            <w:tcW w:w="689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27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  <w:t>企业法人代表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18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  <w:t>电话</w:t>
            </w:r>
          </w:p>
        </w:tc>
        <w:tc>
          <w:tcPr>
            <w:tcW w:w="24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27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  <w:t>联系人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18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  <w:t>手机</w:t>
            </w:r>
          </w:p>
        </w:tc>
        <w:tc>
          <w:tcPr>
            <w:tcW w:w="24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27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  <w:t>传真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18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  <w:t>邮箱</w:t>
            </w:r>
          </w:p>
        </w:tc>
        <w:tc>
          <w:tcPr>
            <w:tcW w:w="24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27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  <w:t>设计单位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18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  <w:t>资质及证号</w:t>
            </w:r>
          </w:p>
        </w:tc>
        <w:tc>
          <w:tcPr>
            <w:tcW w:w="24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27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  <w:t>联系人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18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  <w:t>手机</w:t>
            </w:r>
          </w:p>
        </w:tc>
        <w:tc>
          <w:tcPr>
            <w:tcW w:w="24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27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  <w:lang w:eastAsia="zh-CN"/>
              </w:rPr>
              <w:t>施工图审查机构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18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  <w:t>资质及证号</w:t>
            </w:r>
          </w:p>
        </w:tc>
        <w:tc>
          <w:tcPr>
            <w:tcW w:w="24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27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  <w:t>联系人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18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  <w:t>手机</w:t>
            </w:r>
          </w:p>
        </w:tc>
        <w:tc>
          <w:tcPr>
            <w:tcW w:w="24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</w:tbl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520" w:lineRule="exact"/>
        <w:ind w:left="0" w:leftChars="0" w:right="0" w:rightChars="0" w:firstLine="0" w:firstLineChars="0"/>
        <w:textAlignment w:val="auto"/>
        <w:outlineLvl w:val="9"/>
        <w:rPr>
          <w:rFonts w:hint="default" w:ascii="Times New Roman" w:hAnsi="Times New Roman" w:eastAsia="仿宋_GB2312" w:cs="Times New Roman"/>
          <w:b/>
          <w:bCs/>
          <w:color w:val="auto"/>
          <w:sz w:val="28"/>
          <w:szCs w:val="28"/>
        </w:r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520" w:lineRule="exact"/>
        <w:ind w:left="0" w:leftChars="0" w:right="0" w:rightChars="0" w:firstLine="0" w:firstLineChars="0"/>
        <w:textAlignment w:val="auto"/>
        <w:outlineLvl w:val="9"/>
        <w:rPr>
          <w:rFonts w:hint="default" w:ascii="Times New Roman" w:hAnsi="Times New Roman" w:eastAsia="仿宋_GB2312" w:cs="Times New Roman"/>
          <w:b/>
          <w:bCs/>
          <w:color w:val="auto"/>
          <w:sz w:val="28"/>
          <w:szCs w:val="28"/>
        </w:rPr>
      </w:pP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520" w:lineRule="exact"/>
        <w:ind w:left="0" w:leftChars="0" w:right="0" w:rightChars="0" w:firstLine="0" w:firstLineChars="0"/>
        <w:textAlignment w:val="auto"/>
        <w:outlineLvl w:val="9"/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</w:rPr>
        <w:t>二、项目基本情况</w:t>
      </w:r>
    </w:p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520" w:lineRule="exact"/>
        <w:ind w:left="0" w:leftChars="0" w:right="0" w:rightChars="0" w:firstLine="0" w:firstLineChars="0"/>
        <w:jc w:val="right"/>
        <w:textAlignment w:val="auto"/>
        <w:outlineLvl w:val="9"/>
        <w:rPr>
          <w:rFonts w:hint="default" w:ascii="Times New Roman" w:hAnsi="Times New Roman" w:eastAsia="仿宋_GB2312" w:cs="Times New Roman"/>
          <w:b/>
          <w:bCs/>
          <w:color w:val="auto"/>
          <w:sz w:val="28"/>
          <w:szCs w:val="28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28"/>
          <w:szCs w:val="28"/>
        </w:rPr>
        <w:t>单位：㎡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9"/>
        <w:gridCol w:w="2490"/>
        <w:gridCol w:w="1553"/>
        <w:gridCol w:w="3017"/>
        <w:gridCol w:w="15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66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  <w:t>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  <w:t>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  <w:t>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  <w:t>况</w:t>
            </w:r>
          </w:p>
        </w:tc>
        <w:tc>
          <w:tcPr>
            <w:tcW w:w="24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  <w:t>项目名称</w:t>
            </w:r>
          </w:p>
        </w:tc>
        <w:tc>
          <w:tcPr>
            <w:tcW w:w="608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66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24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  <w:t>项目位置</w:t>
            </w:r>
          </w:p>
        </w:tc>
        <w:tc>
          <w:tcPr>
            <w:tcW w:w="6089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66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24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  <w:lang w:eastAsia="zh-CN"/>
              </w:rPr>
              <w:t>用地规划许可证号</w:t>
            </w:r>
          </w:p>
        </w:tc>
        <w:tc>
          <w:tcPr>
            <w:tcW w:w="15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30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  <w:lang w:eastAsia="zh-CN"/>
              </w:rPr>
              <w:t>用地性质</w:t>
            </w:r>
          </w:p>
        </w:tc>
        <w:tc>
          <w:tcPr>
            <w:tcW w:w="15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66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24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  <w:t>总用地面积</w:t>
            </w:r>
          </w:p>
        </w:tc>
        <w:tc>
          <w:tcPr>
            <w:tcW w:w="15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30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  <w:t>总建筑面积</w:t>
            </w:r>
          </w:p>
        </w:tc>
        <w:tc>
          <w:tcPr>
            <w:tcW w:w="15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66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24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  <w:t>各楼栋号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15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30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  <w:t>容积率</w:t>
            </w:r>
          </w:p>
        </w:tc>
        <w:tc>
          <w:tcPr>
            <w:tcW w:w="15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exact"/>
          <w:jc w:val="center"/>
        </w:trPr>
        <w:tc>
          <w:tcPr>
            <w:tcW w:w="66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  <w:t>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  <w:t>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  <w:t>式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  <w:t>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  <w:t>况</w:t>
            </w:r>
          </w:p>
        </w:tc>
        <w:tc>
          <w:tcPr>
            <w:tcW w:w="24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  <w:t>装配式建筑面积</w:t>
            </w:r>
          </w:p>
        </w:tc>
        <w:tc>
          <w:tcPr>
            <w:tcW w:w="15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Cs/>
                <w:color w:val="auto"/>
                <w:sz w:val="28"/>
                <w:szCs w:val="28"/>
              </w:rPr>
            </w:pPr>
          </w:p>
        </w:tc>
        <w:tc>
          <w:tcPr>
            <w:tcW w:w="30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Cs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  <w:t>申请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  <w:lang w:val="en-US" w:eastAsia="zh-CN"/>
              </w:rPr>
              <w:t>不计容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  <w:t>面积奖励项目</w:t>
            </w:r>
          </w:p>
        </w:tc>
        <w:tc>
          <w:tcPr>
            <w:tcW w:w="15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exact"/>
          <w:jc w:val="center"/>
        </w:trPr>
        <w:tc>
          <w:tcPr>
            <w:tcW w:w="66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24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  <w:t>装配式建筑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  <w:lang w:eastAsia="zh-CN"/>
              </w:rPr>
              <w:t>类型</w:t>
            </w:r>
          </w:p>
        </w:tc>
        <w:tc>
          <w:tcPr>
            <w:tcW w:w="15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30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  <w:t>装配式建筑楼栋号</w:t>
            </w:r>
          </w:p>
        </w:tc>
        <w:tc>
          <w:tcPr>
            <w:tcW w:w="15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5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</w:tbl>
    <w:p>
      <w:pPr>
        <w:pStyle w:val="12"/>
        <w:spacing w:line="320" w:lineRule="exact"/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</w:rPr>
      </w:pPr>
    </w:p>
    <w:p>
      <w:pPr>
        <w:pStyle w:val="12"/>
        <w:spacing w:line="320" w:lineRule="exact"/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</w:rPr>
      </w:pPr>
    </w:p>
    <w:p>
      <w:pPr>
        <w:pStyle w:val="12"/>
        <w:spacing w:line="320" w:lineRule="exact"/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</w:rPr>
        <w:sectPr>
          <w:pgSz w:w="11850" w:h="16783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pStyle w:val="12"/>
        <w:numPr>
          <w:ilvl w:val="0"/>
          <w:numId w:val="0"/>
        </w:numPr>
        <w:spacing w:line="320" w:lineRule="exact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eastAsia="zh-CN"/>
        </w:rPr>
        <w:t>三、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</w:rPr>
        <w:t>装配式建筑各单体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eastAsia="zh-CN"/>
        </w:rPr>
        <w:t>建筑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</w:rPr>
        <w:t>关键指标统计表</w:t>
      </w:r>
    </w:p>
    <w:p>
      <w:pPr>
        <w:pStyle w:val="12"/>
        <w:spacing w:line="320" w:lineRule="exact"/>
        <w:rPr>
          <w:rFonts w:hint="default" w:ascii="Times New Roman" w:hAnsi="Times New Roman" w:eastAsia="仿宋_GB2312" w:cs="Times New Roman"/>
          <w:b/>
          <w:bCs/>
          <w:color w:val="auto"/>
          <w:sz w:val="28"/>
          <w:szCs w:val="28"/>
        </w:rPr>
      </w:pPr>
    </w:p>
    <w:tbl>
      <w:tblPr>
        <w:tblStyle w:val="6"/>
        <w:tblW w:w="0" w:type="auto"/>
        <w:tblInd w:w="-3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"/>
        <w:gridCol w:w="2238"/>
        <w:gridCol w:w="522"/>
        <w:gridCol w:w="1398"/>
        <w:gridCol w:w="2191"/>
        <w:gridCol w:w="1064"/>
        <w:gridCol w:w="1950"/>
        <w:gridCol w:w="575"/>
        <w:gridCol w:w="1390"/>
        <w:gridCol w:w="1095"/>
        <w:gridCol w:w="11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359" w:type="dxa"/>
            <w:gridSpan w:val="11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  <w:t>表1：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  <w:u w:val="single" w:color="auto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  <w:t>项目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  <w:u w:val="single" w:color="auto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  <w:t>栋 装配式建筑关键指标统计表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29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223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  <w:t>标准层</w:t>
            </w:r>
          </w:p>
        </w:tc>
        <w:tc>
          <w:tcPr>
            <w:tcW w:w="1920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  <w:t>标准层建筑面积</w:t>
            </w:r>
          </w:p>
        </w:tc>
        <w:tc>
          <w:tcPr>
            <w:tcW w:w="3255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  <w:t>预制构件种类</w:t>
            </w:r>
          </w:p>
        </w:tc>
        <w:tc>
          <w:tcPr>
            <w:tcW w:w="195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  <w:t>装配式模板种类</w:t>
            </w:r>
          </w:p>
        </w:tc>
        <w:tc>
          <w:tcPr>
            <w:tcW w:w="1965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lang w:val="en-US" w:eastAsia="zh-CN"/>
              </w:rPr>
              <w:t>预制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  <w:t>内墙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lang w:eastAsia="zh-CN"/>
              </w:rPr>
              <w:t>板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  <w:t>种类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  <w:t>预制率</w:t>
            </w:r>
          </w:p>
        </w:tc>
        <w:tc>
          <w:tcPr>
            <w:tcW w:w="110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  <w:t>装配率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29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  <w:t>1</w:t>
            </w:r>
          </w:p>
        </w:tc>
        <w:tc>
          <w:tcPr>
            <w:tcW w:w="22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92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325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9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96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09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1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29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  <w:t>2</w:t>
            </w:r>
          </w:p>
        </w:tc>
        <w:tc>
          <w:tcPr>
            <w:tcW w:w="223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920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3255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95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965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09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10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29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  <w:t>3</w:t>
            </w:r>
          </w:p>
        </w:tc>
        <w:tc>
          <w:tcPr>
            <w:tcW w:w="223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920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3255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95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965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09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10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829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  <w:t>.....</w:t>
            </w:r>
          </w:p>
        </w:tc>
        <w:tc>
          <w:tcPr>
            <w:tcW w:w="223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920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3255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95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965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09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110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2157" w:type="dxa"/>
            <w:gridSpan w:val="9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  <w:t>单体建筑标准层的平均预制率和装配率</w:t>
            </w:r>
          </w:p>
        </w:tc>
        <w:tc>
          <w:tcPr>
            <w:tcW w:w="109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  <w:tc>
          <w:tcPr>
            <w:tcW w:w="1107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589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24"/>
                <w:szCs w:val="24"/>
              </w:rPr>
              <w:t>建筑高度</w:t>
            </w:r>
          </w:p>
        </w:tc>
        <w:tc>
          <w:tcPr>
            <w:tcW w:w="358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  <w:tc>
          <w:tcPr>
            <w:tcW w:w="3589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24"/>
                <w:szCs w:val="24"/>
              </w:rPr>
              <w:t>标准层层高</w:t>
            </w:r>
          </w:p>
        </w:tc>
        <w:tc>
          <w:tcPr>
            <w:tcW w:w="3592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589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24"/>
                <w:szCs w:val="24"/>
                <w:lang w:eastAsia="zh-CN"/>
              </w:rPr>
              <w:t>结构类型</w:t>
            </w:r>
          </w:p>
        </w:tc>
        <w:tc>
          <w:tcPr>
            <w:tcW w:w="358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3589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sz w:val="24"/>
                <w:szCs w:val="24"/>
                <w:lang w:eastAsia="zh-CN"/>
              </w:rPr>
              <w:t>装配式建筑面积</w:t>
            </w:r>
          </w:p>
        </w:tc>
        <w:tc>
          <w:tcPr>
            <w:tcW w:w="3592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4359" w:type="dxa"/>
            <w:gridSpan w:val="11"/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  <w:t>备注：</w:t>
            </w:r>
          </w:p>
        </w:tc>
      </w:tr>
    </w:tbl>
    <w:p>
      <w:pPr>
        <w:pStyle w:val="12"/>
        <w:spacing w:line="480" w:lineRule="auto"/>
        <w:rPr>
          <w:rFonts w:hint="default" w:ascii="Times New Roman" w:hAnsi="Times New Roman" w:eastAsia="仿宋_GB2312" w:cs="Times New Roman"/>
          <w:b/>
          <w:bCs/>
          <w:color w:val="auto"/>
          <w:sz w:val="28"/>
          <w:szCs w:val="28"/>
        </w:rPr>
        <w:sectPr>
          <w:pgSz w:w="16783" w:h="11850" w:orient="landscape"/>
          <w:pgMar w:top="1800" w:right="1440" w:bottom="1800" w:left="1440" w:header="851" w:footer="992" w:gutter="0"/>
          <w:cols w:space="720" w:num="1"/>
          <w:docGrid w:type="lines" w:linePitch="312" w:charSpace="0"/>
        </w:sect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28"/>
          <w:szCs w:val="28"/>
        </w:rPr>
        <w:t>备注：每栋单独列表，依次排列（表2、表3......）。</w:t>
      </w:r>
    </w:p>
    <w:p>
      <w:pP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</w:rPr>
        <w:t>四、申报单位意见</w:t>
      </w:r>
    </w:p>
    <w:p>
      <w:pPr>
        <w:rPr>
          <w:rFonts w:hint="default" w:ascii="Times New Roman" w:hAnsi="Times New Roman" w:eastAsia="仿宋_GB2312" w:cs="Times New Roman"/>
          <w:b/>
          <w:bCs/>
          <w:color w:val="auto"/>
          <w:sz w:val="28"/>
          <w:szCs w:val="28"/>
        </w:rPr>
      </w:pP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6" w:hRule="atLeast"/>
          <w:jc w:val="center"/>
        </w:trPr>
        <w:tc>
          <w:tcPr>
            <w:tcW w:w="83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b/>
                <w:color w:val="auto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bCs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8"/>
                <w:szCs w:val="28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8"/>
                <w:szCs w:val="28"/>
                <w:u w:val="single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8"/>
                <w:szCs w:val="28"/>
                <w:u w:val="single"/>
                <w:lang w:val="en-US" w:eastAsia="zh-CN"/>
              </w:rPr>
              <w:t xml:space="preserve">            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8"/>
                <w:szCs w:val="28"/>
                <w:u w:val="single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8"/>
                <w:szCs w:val="28"/>
              </w:rPr>
              <w:t>项目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8"/>
                <w:szCs w:val="28"/>
                <w:u w:val="single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8"/>
                <w:szCs w:val="28"/>
              </w:rPr>
              <w:t>（栋号）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8"/>
                <w:szCs w:val="28"/>
                <w:lang w:eastAsia="zh-CN"/>
              </w:rPr>
              <w:t>实施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8"/>
                <w:szCs w:val="28"/>
              </w:rPr>
              <w:t>装配式建筑，预制率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8"/>
                <w:szCs w:val="28"/>
                <w:lang w:eastAsia="zh-CN"/>
              </w:rPr>
              <w:t>和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8"/>
                <w:szCs w:val="28"/>
              </w:rPr>
              <w:t>装配率符合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8"/>
                <w:szCs w:val="28"/>
                <w:lang w:val="en-US" w:eastAsia="zh-CN"/>
              </w:rPr>
              <w:t>惠州市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8"/>
                <w:szCs w:val="28"/>
              </w:rPr>
              <w:t>市装配式建筑现行相关要求，现申请技术认定。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bCs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8"/>
                <w:szCs w:val="28"/>
              </w:rPr>
              <w:t xml:space="preserve">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bCs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8"/>
                <w:szCs w:val="28"/>
              </w:rPr>
              <w:t xml:space="preserve"> 申报单位（名称及盖章）：</w:t>
            </w:r>
          </w:p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5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bCs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8"/>
                <w:szCs w:val="28"/>
              </w:rPr>
              <w:t xml:space="preserve">                              </w:t>
            </w:r>
          </w:p>
          <w:p>
            <w:pPr>
              <w:spacing w:line="720" w:lineRule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sz w:val="28"/>
                <w:szCs w:val="28"/>
              </w:rPr>
              <w:t xml:space="preserve">                                       年    月    日</w:t>
            </w:r>
          </w:p>
        </w:tc>
      </w:tr>
    </w:tbl>
    <w:p>
      <w:pP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br w:type="page"/>
      </w:r>
    </w:p>
    <w:p>
      <w:pPr>
        <w:numPr>
          <w:ilvl w:val="0"/>
          <w:numId w:val="0"/>
        </w:numPr>
        <w:jc w:val="left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附件1-2：</w:t>
      </w:r>
    </w:p>
    <w:p>
      <w:pPr>
        <w:widowControl/>
        <w:spacing w:before="120" w:line="281" w:lineRule="exact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>
      <w:pPr>
        <w:widowControl/>
        <w:spacing w:before="120" w:line="281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>
      <w:pPr>
        <w:widowControl/>
        <w:spacing w:before="120" w:line="281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>
      <w:pPr>
        <w:widowControl/>
        <w:spacing w:before="120" w:line="281" w:lineRule="exact"/>
        <w:rPr>
          <w:rFonts w:ascii="Times New Roman" w:hAnsi="Times New Roman" w:cs="Times New Roman"/>
          <w:b/>
          <w:bCs/>
          <w:sz w:val="28"/>
          <w:szCs w:val="28"/>
        </w:rPr>
      </w:pPr>
    </w:p>
    <w:p>
      <w:pPr>
        <w:widowControl/>
        <w:spacing w:before="120" w:line="281" w:lineRule="exact"/>
        <w:rPr>
          <w:rFonts w:ascii="Times New Roman" w:hAnsi="Times New Roman" w:cs="Times New Roman"/>
          <w:b/>
          <w:bCs/>
          <w:sz w:val="28"/>
          <w:szCs w:val="28"/>
        </w:rPr>
      </w:pPr>
    </w:p>
    <w:p>
      <w:pPr>
        <w:widowControl/>
        <w:spacing w:before="120" w:line="281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>
      <w:pPr>
        <w:widowControl/>
        <w:spacing w:before="120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hint="default" w:ascii="Times New Roman" w:hAnsi="Times New Roman" w:cs="Times New Roman"/>
          <w:b/>
          <w:bCs/>
          <w:sz w:val="44"/>
          <w:szCs w:val="44"/>
        </w:rPr>
        <w:t>惠州市装配式建筑项目实施方案</w:t>
      </w:r>
    </w:p>
    <w:p>
      <w:pPr>
        <w:widowControl/>
        <w:spacing w:before="1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（参考格式）</w:t>
      </w:r>
    </w:p>
    <w:p>
      <w:pPr>
        <w:widowControl/>
        <w:spacing w:before="1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>
      <w:pPr>
        <w:widowControl/>
        <w:spacing w:before="12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>
      <w:pPr>
        <w:widowControl/>
        <w:spacing w:before="12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>
      <w:pPr>
        <w:widowControl/>
        <w:spacing w:before="12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>
      <w:pPr>
        <w:widowControl/>
        <w:spacing w:before="12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>
      <w:pPr>
        <w:widowControl/>
        <w:spacing w:before="12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>
      <w:pPr>
        <w:widowControl/>
        <w:adjustRightInd w:val="0"/>
        <w:snapToGrid w:val="0"/>
        <w:spacing w:before="120"/>
        <w:jc w:val="left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hint="default" w:ascii="Times New Roman" w:hAnsi="Times New Roman" w:cs="Times New Roman"/>
          <w:b/>
          <w:bCs/>
          <w:sz w:val="32"/>
          <w:szCs w:val="32"/>
        </w:rPr>
        <w:t xml:space="preserve">          项目名称：</w:t>
      </w:r>
      <w:r>
        <w:rPr>
          <w:rFonts w:hint="default" w:ascii="Times New Roman" w:hAnsi="Times New Roman" w:cs="Times New Roman"/>
          <w:b/>
          <w:bCs/>
          <w:sz w:val="32"/>
          <w:szCs w:val="32"/>
          <w:u w:val="single"/>
        </w:rPr>
        <w:t xml:space="preserve">                    </w:t>
      </w:r>
    </w:p>
    <w:p>
      <w:pPr>
        <w:widowControl/>
        <w:adjustRightInd w:val="0"/>
        <w:snapToGrid w:val="0"/>
        <w:spacing w:before="120"/>
        <w:jc w:val="left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hint="default" w:ascii="Times New Roman" w:hAnsi="Times New Roman" w:cs="Times New Roman"/>
          <w:b/>
          <w:bCs/>
          <w:sz w:val="32"/>
          <w:szCs w:val="32"/>
        </w:rPr>
        <w:t xml:space="preserve">          建设单位(盖章)：</w:t>
      </w:r>
      <w:r>
        <w:rPr>
          <w:rFonts w:hint="default" w:ascii="Times New Roman" w:hAnsi="Times New Roman" w:cs="Times New Roman"/>
          <w:b/>
          <w:bCs/>
          <w:sz w:val="32"/>
          <w:szCs w:val="32"/>
          <w:u w:val="single"/>
        </w:rPr>
        <w:t xml:space="preserve">                    </w:t>
      </w:r>
      <w:r>
        <w:rPr>
          <w:rFonts w:hint="default" w:ascii="Times New Roman" w:hAnsi="Times New Roman" w:cs="Times New Roman"/>
          <w:b/>
          <w:bCs/>
          <w:sz w:val="32"/>
          <w:szCs w:val="32"/>
        </w:rPr>
        <w:t xml:space="preserve"> </w:t>
      </w:r>
    </w:p>
    <w:p>
      <w:pPr>
        <w:widowControl/>
        <w:adjustRightInd w:val="0"/>
        <w:snapToGrid w:val="0"/>
        <w:spacing w:before="120"/>
        <w:rPr>
          <w:rFonts w:ascii="Times New Roman" w:hAnsi="Times New Roman" w:cs="Times New Roman"/>
          <w:b/>
          <w:bCs/>
          <w:sz w:val="28"/>
          <w:szCs w:val="28"/>
        </w:rPr>
      </w:pPr>
    </w:p>
    <w:p>
      <w:pPr>
        <w:widowControl/>
        <w:adjustRightInd w:val="0"/>
        <w:snapToGrid w:val="0"/>
        <w:spacing w:before="120"/>
        <w:rPr>
          <w:rFonts w:ascii="Times New Roman" w:hAnsi="Times New Roman" w:cs="Times New Roman"/>
          <w:b/>
          <w:bCs/>
          <w:sz w:val="28"/>
          <w:szCs w:val="28"/>
        </w:rPr>
      </w:pPr>
    </w:p>
    <w:p>
      <w:pPr>
        <w:widowControl/>
        <w:adjustRightInd w:val="0"/>
        <w:snapToGrid w:val="0"/>
        <w:spacing w:before="120"/>
        <w:rPr>
          <w:rFonts w:ascii="Times New Roman" w:hAnsi="Times New Roman" w:cs="Times New Roman"/>
          <w:b/>
          <w:bCs/>
          <w:sz w:val="28"/>
          <w:szCs w:val="28"/>
        </w:rPr>
      </w:pPr>
    </w:p>
    <w:p>
      <w:pPr>
        <w:widowControl/>
        <w:adjustRightInd w:val="0"/>
        <w:snapToGrid w:val="0"/>
        <w:spacing w:before="120"/>
        <w:rPr>
          <w:rFonts w:ascii="Times New Roman" w:hAnsi="Times New Roman" w:cs="Times New Roman"/>
          <w:b/>
          <w:bCs/>
          <w:sz w:val="28"/>
          <w:szCs w:val="28"/>
        </w:rPr>
      </w:pPr>
    </w:p>
    <w:p>
      <w:pPr>
        <w:widowControl/>
        <w:adjustRightInd w:val="0"/>
        <w:snapToGrid w:val="0"/>
        <w:spacing w:before="120"/>
        <w:rPr>
          <w:rFonts w:ascii="Times New Roman" w:hAnsi="Times New Roman" w:cs="Times New Roman"/>
          <w:b/>
          <w:bCs/>
          <w:sz w:val="28"/>
          <w:szCs w:val="28"/>
        </w:rPr>
      </w:pPr>
    </w:p>
    <w:p>
      <w:pPr>
        <w:widowControl/>
        <w:adjustRightInd w:val="0"/>
        <w:snapToGrid w:val="0"/>
        <w:spacing w:before="1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202X年XX月XX日</w:t>
      </w:r>
    </w:p>
    <w:p>
      <w:pPr>
        <w:pStyle w:val="14"/>
        <w:adjustRightInd w:val="0"/>
        <w:snapToGrid w:val="0"/>
        <w:spacing w:before="0"/>
        <w:jc w:val="center"/>
        <w:rPr>
          <w:rFonts w:ascii="Times New Roman" w:hAnsi="Times New Roman" w:eastAsia="仿宋_GB2312" w:cs="Times New Roman"/>
          <w:color w:val="auto"/>
          <w:sz w:val="44"/>
          <w:szCs w:val="44"/>
          <w:lang w:val="zh-CN"/>
        </w:rPr>
      </w:pPr>
      <w:r>
        <w:rPr>
          <w:rFonts w:hint="default" w:ascii="Times New Roman" w:hAnsi="Times New Roman" w:eastAsia="仿宋_GB2312" w:cs="Times New Roman"/>
          <w:color w:val="auto"/>
          <w:sz w:val="44"/>
          <w:szCs w:val="44"/>
          <w:lang w:val="zh-CN"/>
        </w:rPr>
        <w:t>目录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一、项目概况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二、管理工作机制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 xml:space="preserve">   （一）建设单位统筹管理工作机制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 xml:space="preserve">   （二）工程总承包（EPC）模式情况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 xml:space="preserve">   （三）装配式建筑验收制度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三、装配式建筑的设计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 xml:space="preserve">   （一）建筑设计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 xml:space="preserve">   （二）结构设计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 xml:space="preserve">   （三）装修和机电设计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四、装配式施工策划</w:t>
      </w:r>
    </w:p>
    <w:p>
      <w:pPr>
        <w:adjustRightInd w:val="0"/>
        <w:snapToGrid w:val="0"/>
        <w:spacing w:line="520" w:lineRule="exact"/>
        <w:ind w:firstLine="320" w:firstLineChars="100"/>
        <w:rPr>
          <w:rFonts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（一）施工总平面布置和施工计划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 xml:space="preserve">   （二）预制构件生产和运输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 xml:space="preserve">   （三）起重设备和吊装策划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 xml:space="preserve">   （四）模板施工和外围护设施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br w:type="textWrapping"/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 xml:space="preserve">   （五）标准层装配化施工流程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五、主体结构施工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 xml:space="preserve">   （一）预制构件吊装工艺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 xml:space="preserve">   （二）固定支撑体系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 xml:space="preserve">   （三）连接部位的施工工艺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六、围护墙和内隔墙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 xml:space="preserve">   （一）非承重围护墙非砌筑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 xml:space="preserve">   （二）围护墙与装饰、保温隔热集成一体化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 xml:space="preserve">   （三）内隔墙非砌筑</w:t>
      </w:r>
    </w:p>
    <w:p>
      <w:pPr>
        <w:adjustRightInd w:val="0"/>
        <w:snapToGrid w:val="0"/>
        <w:spacing w:line="520" w:lineRule="exact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 xml:space="preserve"> </w:t>
      </w:r>
      <w:r>
        <w:rPr>
          <w:rFonts w:ascii="Times New Roman" w:hAnsi="Times New Roman" w:eastAsia="仿宋_GB2312" w:cs="Times New Roman"/>
          <w:bCs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（四）内隔墙与管线、装修集成一体化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七、装修和机电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 xml:space="preserve">   （一）全装修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 xml:space="preserve">   （二）干式工法   </w:t>
      </w:r>
    </w:p>
    <w:p>
      <w:pPr>
        <w:adjustRightInd w:val="0"/>
        <w:snapToGrid w:val="0"/>
        <w:spacing w:line="520" w:lineRule="exact"/>
        <w:ind w:firstLine="320" w:firstLineChars="100"/>
        <w:rPr>
          <w:rFonts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 xml:space="preserve">（三）集成厨房   </w:t>
      </w:r>
    </w:p>
    <w:p>
      <w:pPr>
        <w:adjustRightInd w:val="0"/>
        <w:snapToGrid w:val="0"/>
        <w:spacing w:line="520" w:lineRule="exact"/>
        <w:ind w:firstLine="320" w:firstLineChars="100"/>
        <w:rPr>
          <w:rFonts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（四）集成卫生间</w:t>
      </w:r>
      <w:r>
        <w:rPr>
          <w:rFonts w:ascii="Times New Roman" w:hAnsi="Times New Roman" w:eastAsia="仿宋_GB2312" w:cs="Times New Roman"/>
          <w:bCs/>
          <w:sz w:val="32"/>
          <w:szCs w:val="32"/>
        </w:rPr>
        <w:t xml:space="preserve">   </w:t>
      </w:r>
    </w:p>
    <w:p>
      <w:pPr>
        <w:adjustRightInd w:val="0"/>
        <w:snapToGrid w:val="0"/>
        <w:spacing w:line="520" w:lineRule="exact"/>
        <w:ind w:firstLine="320" w:firstLineChars="100"/>
        <w:rPr>
          <w:rFonts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（五）机电装修一体化、管线分离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八、绿色施工与信息化应用情况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 xml:space="preserve">   （一）</w:t>
      </w:r>
      <w:r>
        <w:rPr>
          <w:rFonts w:ascii="Times New Roman" w:hAnsi="Times New Roman" w:eastAsia="仿宋_GB2312" w:cs="Times New Roman"/>
          <w:bCs/>
          <w:sz w:val="32"/>
          <w:szCs w:val="32"/>
        </w:rPr>
        <w:t>BIM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应用情况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 xml:space="preserve">   （二）智能化应用情况</w:t>
      </w:r>
    </w:p>
    <w:p>
      <w:pPr>
        <w:adjustRightInd w:val="0"/>
        <w:snapToGrid w:val="0"/>
        <w:spacing w:line="520" w:lineRule="exact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 xml:space="preserve"> </w:t>
      </w:r>
      <w:r>
        <w:rPr>
          <w:rFonts w:ascii="Times New Roman" w:hAnsi="Times New Roman" w:eastAsia="仿宋_GB2312" w:cs="Times New Roman"/>
          <w:bCs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（三）绿色施工策划与内容</w:t>
      </w:r>
    </w:p>
    <w:p>
      <w:pPr>
        <w:adjustRightInd w:val="0"/>
        <w:snapToGrid w:val="0"/>
        <w:spacing w:line="520" w:lineRule="exact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九、安全保证措施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十、其它需要说明的内容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_GB2312" w:cs="Times New Roman"/>
          <w:b/>
          <w:bCs/>
          <w:sz w:val="28"/>
          <w:szCs w:val="28"/>
        </w:rPr>
      </w:pPr>
    </w:p>
    <w:p>
      <w:pPr>
        <w:adjustRightInd w:val="0"/>
        <w:snapToGrid w:val="0"/>
        <w:spacing w:line="520" w:lineRule="exact"/>
        <w:rPr>
          <w:rFonts w:ascii="Times New Roman" w:hAnsi="Times New Roman" w:eastAsia="仿宋_GB2312" w:cs="Times New Roman"/>
          <w:b/>
          <w:bCs/>
          <w:sz w:val="28"/>
          <w:szCs w:val="28"/>
        </w:rPr>
        <w:sectPr>
          <w:footerReference r:id="rId7" w:type="default"/>
          <w:footerReference r:id="rId8" w:type="even"/>
          <w:pgSz w:w="11906" w:h="16838"/>
          <w:pgMar w:top="2098" w:right="1247" w:bottom="1474" w:left="1587" w:header="851" w:footer="992" w:gutter="0"/>
          <w:cols w:space="0" w:num="1"/>
          <w:rtlGutter w:val="0"/>
          <w:docGrid w:type="lines" w:linePitch="312" w:charSpace="0"/>
        </w:sectPr>
      </w:pP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t>（注：各章节应注明页码）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_GB2312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t>装配式建筑项目实施方案应包含并不限于如下内容：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_GB2312" w:cs="Times New Roman"/>
          <w:b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sz w:val="32"/>
          <w:szCs w:val="32"/>
        </w:rPr>
        <w:t>一、项目概况</w:t>
      </w:r>
    </w:p>
    <w:p>
      <w:pPr>
        <w:adjustRightInd w:val="0"/>
        <w:snapToGrid w:val="0"/>
        <w:spacing w:line="520" w:lineRule="exact"/>
        <w:ind w:firstLine="366" w:firstLineChars="131"/>
        <w:rPr>
          <w:rFonts w:ascii="Times New Roman" w:hAnsi="Times New Roman" w:eastAsia="仿宋_GB2312" w:cs="Times New Roman"/>
          <w:bCs/>
          <w:sz w:val="28"/>
          <w:szCs w:val="28"/>
        </w:rPr>
      </w:pP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简要介绍项目的基本情况，包括项目位置、用地面积、建筑面积、容积率、项目楼栋情况。以列表的方式详细说明装配式建筑各楼栋情况、预制构件（含钢构件，以下同）种类情况、技术评分情况等。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_GB2312" w:cs="Times New Roman"/>
          <w:b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sz w:val="32"/>
          <w:szCs w:val="32"/>
        </w:rPr>
        <w:t>二、管理工作机制</w:t>
      </w:r>
    </w:p>
    <w:p>
      <w:pPr>
        <w:adjustRightInd w:val="0"/>
        <w:snapToGrid w:val="0"/>
        <w:spacing w:line="520" w:lineRule="exact"/>
        <w:ind w:firstLine="368" w:firstLineChars="131"/>
        <w:rPr>
          <w:rFonts w:ascii="Times New Roman" w:hAnsi="Times New Roman" w:eastAsia="仿宋_GB2312" w:cs="Times New Roman"/>
          <w:b/>
          <w:sz w:val="28"/>
          <w:szCs w:val="28"/>
        </w:rPr>
      </w:pPr>
      <w:r>
        <w:rPr>
          <w:rFonts w:hint="default" w:ascii="Times New Roman" w:hAnsi="Times New Roman" w:eastAsia="仿宋_GB2312" w:cs="Times New Roman"/>
          <w:b/>
          <w:sz w:val="28"/>
          <w:szCs w:val="28"/>
        </w:rPr>
        <w:t>（一）建设单位统筹管理工作机制</w:t>
      </w:r>
    </w:p>
    <w:p>
      <w:pPr>
        <w:adjustRightInd w:val="0"/>
        <w:snapToGrid w:val="0"/>
        <w:spacing w:line="520" w:lineRule="exact"/>
        <w:ind w:firstLine="366" w:firstLineChars="131"/>
        <w:rPr>
          <w:rFonts w:ascii="Times New Roman" w:hAnsi="Times New Roman" w:eastAsia="仿宋_GB2312" w:cs="Times New Roman"/>
          <w:bCs/>
          <w:sz w:val="28"/>
          <w:szCs w:val="28"/>
        </w:rPr>
      </w:pP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1.参建各方情况，以及建设单位统筹协调参建各方的工作机制</w:t>
      </w:r>
    </w:p>
    <w:p>
      <w:pPr>
        <w:adjustRightInd w:val="0"/>
        <w:snapToGrid w:val="0"/>
        <w:spacing w:line="520" w:lineRule="exact"/>
        <w:ind w:firstLine="366" w:firstLineChars="131"/>
        <w:rPr>
          <w:rFonts w:ascii="Times New Roman" w:hAnsi="Times New Roman" w:eastAsia="仿宋_GB2312" w:cs="Times New Roman"/>
          <w:bCs/>
          <w:sz w:val="28"/>
          <w:szCs w:val="28"/>
        </w:rPr>
      </w:pP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2.管理人员配置情况（包括：参加装配式建筑系列培训情况，附培训证明）</w:t>
      </w:r>
    </w:p>
    <w:p>
      <w:pPr>
        <w:adjustRightInd w:val="0"/>
        <w:snapToGrid w:val="0"/>
        <w:spacing w:line="520" w:lineRule="exact"/>
        <w:ind w:firstLine="366" w:firstLineChars="131"/>
        <w:rPr>
          <w:rFonts w:ascii="Times New Roman" w:hAnsi="Times New Roman" w:eastAsia="仿宋_GB2312" w:cs="Times New Roman"/>
          <w:bCs/>
          <w:sz w:val="28"/>
          <w:szCs w:val="28"/>
        </w:rPr>
      </w:pP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3.关键工种产业工人实训情况（包括：构件吊装、套筒灌浆、装配式模板安装等关键工种产业工人岗前实训计划,参加岗前实训及考核合格的产业工人情况）</w:t>
      </w:r>
    </w:p>
    <w:p>
      <w:pPr>
        <w:adjustRightInd w:val="0"/>
        <w:snapToGrid w:val="0"/>
        <w:spacing w:line="520" w:lineRule="exact"/>
        <w:ind w:firstLine="368" w:firstLineChars="131"/>
        <w:rPr>
          <w:rFonts w:ascii="Times New Roman" w:hAnsi="Times New Roman" w:eastAsia="仿宋_GB2312" w:cs="Times New Roman"/>
          <w:b/>
          <w:sz w:val="28"/>
          <w:szCs w:val="28"/>
        </w:rPr>
      </w:pPr>
      <w:r>
        <w:rPr>
          <w:rFonts w:hint="default" w:ascii="Times New Roman" w:hAnsi="Times New Roman" w:eastAsia="仿宋_GB2312" w:cs="Times New Roman"/>
          <w:b/>
          <w:sz w:val="28"/>
          <w:szCs w:val="28"/>
        </w:rPr>
        <w:t>（二）工程总承包（EPC）模式情况</w:t>
      </w:r>
    </w:p>
    <w:p>
      <w:pPr>
        <w:adjustRightInd w:val="0"/>
        <w:snapToGrid w:val="0"/>
        <w:spacing w:line="520" w:lineRule="exact"/>
        <w:ind w:firstLine="366" w:firstLineChars="131"/>
        <w:rPr>
          <w:rFonts w:ascii="Times New Roman" w:hAnsi="Times New Roman" w:eastAsia="仿宋_GB2312" w:cs="Times New Roman"/>
          <w:bCs/>
          <w:sz w:val="28"/>
          <w:szCs w:val="28"/>
        </w:rPr>
      </w:pP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若采用工程总承包（EPC）模式，详细说明工程总承包商的情况，工程总承包合同的服务内容（附工程总承包合同扫描件相关条款）。</w:t>
      </w:r>
    </w:p>
    <w:p>
      <w:pPr>
        <w:adjustRightInd w:val="0"/>
        <w:snapToGrid w:val="0"/>
        <w:spacing w:line="520" w:lineRule="exact"/>
        <w:ind w:firstLine="368" w:firstLineChars="131"/>
        <w:rPr>
          <w:rFonts w:ascii="Times New Roman" w:hAnsi="Times New Roman" w:eastAsia="仿宋_GB2312" w:cs="Times New Roman"/>
          <w:b/>
          <w:sz w:val="28"/>
          <w:szCs w:val="28"/>
        </w:rPr>
      </w:pPr>
      <w:r>
        <w:rPr>
          <w:rFonts w:hint="default" w:ascii="Times New Roman" w:hAnsi="Times New Roman" w:eastAsia="仿宋_GB2312" w:cs="Times New Roman"/>
          <w:b/>
          <w:sz w:val="28"/>
          <w:szCs w:val="28"/>
        </w:rPr>
        <w:t>（三）装配式建筑验收制度</w:t>
      </w:r>
    </w:p>
    <w:p>
      <w:pPr>
        <w:adjustRightInd w:val="0"/>
        <w:snapToGrid w:val="0"/>
        <w:spacing w:line="520" w:lineRule="exact"/>
        <w:ind w:firstLine="366" w:firstLineChars="131"/>
        <w:rPr>
          <w:rFonts w:ascii="Times New Roman" w:hAnsi="Times New Roman" w:eastAsia="仿宋_GB2312" w:cs="Times New Roman"/>
          <w:bCs/>
          <w:sz w:val="28"/>
          <w:szCs w:val="28"/>
        </w:rPr>
      </w:pP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1.预制构件（钢构件）样板验收制度</w:t>
      </w:r>
    </w:p>
    <w:p>
      <w:pPr>
        <w:adjustRightInd w:val="0"/>
        <w:snapToGrid w:val="0"/>
        <w:spacing w:line="520" w:lineRule="exact"/>
        <w:ind w:firstLine="366" w:firstLineChars="131"/>
        <w:rPr>
          <w:rFonts w:ascii="Times New Roman" w:hAnsi="Times New Roman" w:eastAsia="仿宋_GB2312" w:cs="Times New Roman"/>
          <w:bCs/>
          <w:sz w:val="28"/>
          <w:szCs w:val="28"/>
        </w:rPr>
      </w:pP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2.装配式标准层结构联合验收制度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_GB2312" w:cs="Times New Roman"/>
          <w:b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sz w:val="32"/>
          <w:szCs w:val="32"/>
        </w:rPr>
        <w:t>三、装配式建筑的设计</w:t>
      </w:r>
    </w:p>
    <w:p>
      <w:pPr>
        <w:adjustRightInd w:val="0"/>
        <w:snapToGrid w:val="0"/>
        <w:spacing w:line="520" w:lineRule="exact"/>
        <w:ind w:firstLine="368" w:firstLineChars="131"/>
        <w:rPr>
          <w:rFonts w:ascii="Times New Roman" w:hAnsi="Times New Roman" w:eastAsia="仿宋_GB2312" w:cs="Times New Roman"/>
          <w:b/>
          <w:sz w:val="28"/>
          <w:szCs w:val="28"/>
        </w:rPr>
      </w:pPr>
      <w:r>
        <w:rPr>
          <w:rFonts w:hint="default" w:ascii="Times New Roman" w:hAnsi="Times New Roman" w:eastAsia="仿宋_GB2312" w:cs="Times New Roman"/>
          <w:b/>
          <w:sz w:val="28"/>
          <w:szCs w:val="28"/>
        </w:rPr>
        <w:t>（一）建筑设计</w:t>
      </w:r>
    </w:p>
    <w:p>
      <w:pPr>
        <w:adjustRightInd w:val="0"/>
        <w:snapToGrid w:val="0"/>
        <w:spacing w:line="520" w:lineRule="exact"/>
        <w:ind w:firstLine="366" w:firstLineChars="131"/>
        <w:rPr>
          <w:rFonts w:ascii="Times New Roman" w:hAnsi="Times New Roman" w:eastAsia="仿宋_GB2312" w:cs="Times New Roman"/>
          <w:bCs/>
          <w:sz w:val="28"/>
          <w:szCs w:val="28"/>
        </w:rPr>
      </w:pP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1.装配式建筑标准化设计</w:t>
      </w:r>
    </w:p>
    <w:p>
      <w:pPr>
        <w:adjustRightInd w:val="0"/>
        <w:snapToGrid w:val="0"/>
        <w:spacing w:line="520" w:lineRule="exact"/>
        <w:ind w:firstLine="366" w:firstLineChars="131"/>
        <w:rPr>
          <w:rFonts w:ascii="Times New Roman" w:hAnsi="Times New Roman" w:eastAsia="仿宋_GB2312" w:cs="Times New Roman"/>
          <w:bCs/>
          <w:sz w:val="28"/>
          <w:szCs w:val="28"/>
        </w:rPr>
      </w:pP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（1）标准化户型或单一户型</w:t>
      </w:r>
    </w:p>
    <w:p>
      <w:pPr>
        <w:adjustRightInd w:val="0"/>
        <w:snapToGrid w:val="0"/>
        <w:spacing w:line="520" w:lineRule="exact"/>
        <w:ind w:firstLine="366" w:firstLineChars="131"/>
        <w:rPr>
          <w:rFonts w:ascii="Times New Roman" w:hAnsi="Times New Roman" w:eastAsia="仿宋_GB2312" w:cs="Times New Roman"/>
          <w:bCs/>
          <w:sz w:val="28"/>
          <w:szCs w:val="28"/>
        </w:rPr>
      </w:pP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（2）标准化构件</w:t>
      </w:r>
    </w:p>
    <w:p>
      <w:pPr>
        <w:adjustRightInd w:val="0"/>
        <w:snapToGrid w:val="0"/>
        <w:spacing w:line="520" w:lineRule="exact"/>
        <w:ind w:firstLine="366" w:firstLineChars="131"/>
        <w:rPr>
          <w:rFonts w:ascii="Times New Roman" w:hAnsi="Times New Roman" w:eastAsia="仿宋_GB2312" w:cs="Times New Roman"/>
          <w:bCs/>
          <w:sz w:val="28"/>
          <w:szCs w:val="28"/>
        </w:rPr>
      </w:pP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2.装配式建筑平面、立面设计（包括：总平面、单体平面和立面、预制构件（钢构件）和墙体布置图、墙地面做法表等，要求至少用A3纸彩打，图示清晰。预制构件（钢构件）在设计图纸或BIM中应使用明显的颜色标示）</w:t>
      </w:r>
    </w:p>
    <w:p>
      <w:pPr>
        <w:adjustRightInd w:val="0"/>
        <w:snapToGrid w:val="0"/>
        <w:spacing w:line="520" w:lineRule="exact"/>
        <w:ind w:firstLine="366" w:firstLineChars="131"/>
        <w:rPr>
          <w:rFonts w:ascii="Times New Roman" w:hAnsi="Times New Roman" w:eastAsia="仿宋_GB2312" w:cs="Times New Roman"/>
          <w:bCs/>
          <w:sz w:val="28"/>
          <w:szCs w:val="28"/>
        </w:rPr>
      </w:pP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3.架空层、结构转换层、屋面层、避难层、设备层等非标准层与标准层的设计延续性。</w:t>
      </w:r>
    </w:p>
    <w:p>
      <w:pPr>
        <w:adjustRightInd w:val="0"/>
        <w:snapToGrid w:val="0"/>
        <w:spacing w:line="520" w:lineRule="exact"/>
        <w:ind w:firstLine="366" w:firstLineChars="131"/>
        <w:rPr>
          <w:rFonts w:ascii="Times New Roman" w:hAnsi="Times New Roman" w:eastAsia="仿宋_GB2312" w:cs="Times New Roman"/>
          <w:bCs/>
          <w:sz w:val="28"/>
          <w:szCs w:val="28"/>
        </w:rPr>
      </w:pP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4.关键节点设计（包括但不限于：建筑保温、</w:t>
      </w:r>
      <w:r>
        <w:rPr>
          <w:rFonts w:hint="default" w:ascii="Times New Roman" w:hAnsi="Times New Roman" w:eastAsia="仿宋_GB2312" w:cs="Times New Roman"/>
          <w:sz w:val="28"/>
          <w:szCs w:val="28"/>
        </w:rPr>
        <w:t>防水等</w:t>
      </w: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）</w:t>
      </w:r>
    </w:p>
    <w:p>
      <w:pPr>
        <w:adjustRightInd w:val="0"/>
        <w:snapToGrid w:val="0"/>
        <w:spacing w:line="520" w:lineRule="exact"/>
        <w:ind w:firstLine="368" w:firstLineChars="131"/>
        <w:rPr>
          <w:rFonts w:ascii="Times New Roman" w:hAnsi="Times New Roman" w:eastAsia="仿宋_GB2312" w:cs="Times New Roman"/>
          <w:b/>
          <w:sz w:val="28"/>
          <w:szCs w:val="28"/>
        </w:rPr>
      </w:pPr>
      <w:r>
        <w:rPr>
          <w:rFonts w:hint="default" w:ascii="Times New Roman" w:hAnsi="Times New Roman" w:eastAsia="仿宋_GB2312" w:cs="Times New Roman"/>
          <w:b/>
          <w:sz w:val="28"/>
          <w:szCs w:val="28"/>
        </w:rPr>
        <w:t>（二）结构设计</w:t>
      </w:r>
    </w:p>
    <w:p>
      <w:pPr>
        <w:adjustRightInd w:val="0"/>
        <w:snapToGrid w:val="0"/>
        <w:spacing w:line="520" w:lineRule="exact"/>
        <w:ind w:firstLine="366" w:firstLineChars="131"/>
        <w:rPr>
          <w:rFonts w:ascii="Times New Roman" w:hAnsi="Times New Roman" w:eastAsia="仿宋_GB2312" w:cs="Times New Roman"/>
          <w:bCs/>
          <w:sz w:val="28"/>
          <w:szCs w:val="28"/>
        </w:rPr>
      </w:pP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1.装配式建筑结构体系</w:t>
      </w:r>
    </w:p>
    <w:p>
      <w:pPr>
        <w:adjustRightInd w:val="0"/>
        <w:snapToGrid w:val="0"/>
        <w:spacing w:line="520" w:lineRule="exact"/>
        <w:ind w:firstLine="366" w:firstLineChars="131"/>
        <w:rPr>
          <w:rFonts w:ascii="Times New Roman" w:hAnsi="Times New Roman" w:eastAsia="仿宋_GB2312" w:cs="Times New Roman"/>
          <w:bCs/>
          <w:sz w:val="28"/>
          <w:szCs w:val="28"/>
        </w:rPr>
      </w:pP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2.关键节点设计（包括但不限于：预制构件（钢构件）连接</w:t>
      </w:r>
      <w:r>
        <w:rPr>
          <w:rFonts w:hint="default" w:ascii="Times New Roman" w:hAnsi="Times New Roman" w:eastAsia="仿宋_GB2312" w:cs="Times New Roman"/>
          <w:sz w:val="28"/>
          <w:szCs w:val="28"/>
        </w:rPr>
        <w:t>等</w:t>
      </w: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）</w:t>
      </w:r>
    </w:p>
    <w:p>
      <w:pPr>
        <w:adjustRightInd w:val="0"/>
        <w:snapToGrid w:val="0"/>
        <w:spacing w:line="520" w:lineRule="exact"/>
        <w:ind w:firstLine="366" w:firstLineChars="131"/>
        <w:rPr>
          <w:rFonts w:ascii="Times New Roman" w:hAnsi="Times New Roman" w:eastAsia="仿宋_GB2312" w:cs="Times New Roman"/>
          <w:bCs/>
          <w:sz w:val="28"/>
          <w:szCs w:val="28"/>
        </w:rPr>
      </w:pP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3.超限审查情况说明（依法应当进行超限高层建筑工程抗震设防专项审查的项目，应当先完成专项审查，在超限审查文件中应包含装配式建筑相关内容）</w:t>
      </w:r>
    </w:p>
    <w:p>
      <w:pPr>
        <w:adjustRightInd w:val="0"/>
        <w:snapToGrid w:val="0"/>
        <w:spacing w:line="520" w:lineRule="exact"/>
        <w:ind w:firstLine="368" w:firstLineChars="131"/>
        <w:rPr>
          <w:rFonts w:ascii="Times New Roman" w:hAnsi="Times New Roman" w:eastAsia="仿宋_GB2312" w:cs="Times New Roman"/>
          <w:b/>
          <w:sz w:val="28"/>
          <w:szCs w:val="28"/>
        </w:rPr>
      </w:pPr>
      <w:r>
        <w:rPr>
          <w:rFonts w:hint="default" w:ascii="Times New Roman" w:hAnsi="Times New Roman" w:eastAsia="仿宋_GB2312" w:cs="Times New Roman"/>
          <w:b/>
          <w:sz w:val="28"/>
          <w:szCs w:val="28"/>
        </w:rPr>
        <w:t>（三）装修和机电设计</w:t>
      </w:r>
    </w:p>
    <w:p>
      <w:pPr>
        <w:adjustRightInd w:val="0"/>
        <w:snapToGrid w:val="0"/>
        <w:spacing w:line="520" w:lineRule="exact"/>
        <w:ind w:firstLine="280" w:firstLineChars="100"/>
        <w:rPr>
          <w:rFonts w:ascii="Times New Roman" w:hAnsi="Times New Roman" w:eastAsia="仿宋_GB2312" w:cs="Times New Roman"/>
          <w:bCs/>
          <w:sz w:val="28"/>
          <w:szCs w:val="28"/>
        </w:rPr>
      </w:pP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（包括但不限于：材料表、平面布置图、立面布置图、机电布置图、主要节点做法详图）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sz w:val="32"/>
          <w:szCs w:val="32"/>
        </w:rPr>
        <w:t>四、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装配式施工策划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_GB2312" w:cs="Times New Roman"/>
          <w:b/>
          <w:sz w:val="28"/>
          <w:szCs w:val="28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 xml:space="preserve"> </w:t>
      </w:r>
      <w:r>
        <w:rPr>
          <w:rFonts w:ascii="Times New Roman" w:hAnsi="Times New Roman" w:eastAsia="仿宋_GB2312" w:cs="Times New Roman"/>
          <w:bCs/>
          <w:sz w:val="32"/>
          <w:szCs w:val="32"/>
        </w:rPr>
        <w:t xml:space="preserve"> </w:t>
      </w:r>
      <w:r>
        <w:rPr>
          <w:rFonts w:hint="default" w:ascii="Times New Roman" w:hAnsi="Times New Roman" w:eastAsia="仿宋_GB2312" w:cs="Times New Roman"/>
          <w:b/>
          <w:sz w:val="28"/>
          <w:szCs w:val="28"/>
        </w:rPr>
        <w:t>（一）施工总平面布置图和施工计划</w:t>
      </w:r>
    </w:p>
    <w:p>
      <w:pPr>
        <w:adjustRightInd w:val="0"/>
        <w:snapToGrid w:val="0"/>
        <w:spacing w:line="520" w:lineRule="exact"/>
        <w:ind w:firstLine="366" w:firstLineChars="131"/>
        <w:rPr>
          <w:rFonts w:ascii="Times New Roman" w:hAnsi="Times New Roman" w:eastAsia="仿宋_GB2312" w:cs="Times New Roman"/>
          <w:bCs/>
          <w:sz w:val="28"/>
          <w:szCs w:val="28"/>
        </w:rPr>
      </w:pP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（包括但不限于：施工现场总平面布置图含项目出入口位置、施工道路、各栋塔吊布置、预制构件（钢构件）堆放场地位置，施工总体计划和标准层工期安排等）</w:t>
      </w:r>
    </w:p>
    <w:p>
      <w:pPr>
        <w:adjustRightInd w:val="0"/>
        <w:snapToGrid w:val="0"/>
        <w:spacing w:line="520" w:lineRule="exact"/>
        <w:ind w:firstLine="368" w:firstLineChars="131"/>
        <w:rPr>
          <w:rFonts w:ascii="Times New Roman" w:hAnsi="Times New Roman" w:eastAsia="仿宋_GB2312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t>（二）预制构件生产和运输</w:t>
      </w:r>
    </w:p>
    <w:p>
      <w:pPr>
        <w:adjustRightInd w:val="0"/>
        <w:snapToGrid w:val="0"/>
        <w:spacing w:line="520" w:lineRule="exact"/>
        <w:ind w:firstLine="366" w:firstLineChars="131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（包括</w:t>
      </w: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但不限于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：预制构件</w:t>
      </w: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（钢构件）</w:t>
      </w:r>
      <w:r>
        <w:rPr>
          <w:rFonts w:hint="default" w:ascii="Times New Roman" w:hAnsi="Times New Roman" w:eastAsia="仿宋_GB2312" w:cs="Times New Roman"/>
          <w:sz w:val="28"/>
          <w:szCs w:val="28"/>
        </w:rPr>
        <w:t>生产概况、以及生产、运输、堆放等组织计划及过程质量控制措施）</w:t>
      </w:r>
    </w:p>
    <w:p>
      <w:pPr>
        <w:adjustRightInd w:val="0"/>
        <w:snapToGrid w:val="0"/>
        <w:spacing w:line="520" w:lineRule="exact"/>
        <w:ind w:firstLine="366" w:firstLineChars="131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1.预制构件</w:t>
      </w: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（钢构件）</w:t>
      </w:r>
      <w:r>
        <w:rPr>
          <w:rFonts w:hint="default" w:ascii="Times New Roman" w:hAnsi="Times New Roman" w:eastAsia="仿宋_GB2312" w:cs="Times New Roman"/>
          <w:sz w:val="28"/>
          <w:szCs w:val="28"/>
        </w:rPr>
        <w:t>生产概况（包括预制构件生产单位行业登记管理与星级评价情况）</w:t>
      </w:r>
    </w:p>
    <w:p>
      <w:pPr>
        <w:adjustRightInd w:val="0"/>
        <w:snapToGrid w:val="0"/>
        <w:spacing w:line="520" w:lineRule="exact"/>
        <w:ind w:firstLine="366" w:firstLineChars="131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2.预制构件</w:t>
      </w: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（钢构件）</w:t>
      </w:r>
      <w:r>
        <w:rPr>
          <w:rFonts w:hint="default" w:ascii="Times New Roman" w:hAnsi="Times New Roman" w:eastAsia="仿宋_GB2312" w:cs="Times New Roman"/>
          <w:sz w:val="28"/>
          <w:szCs w:val="28"/>
        </w:rPr>
        <w:t>生产的质量控制要点</w:t>
      </w:r>
    </w:p>
    <w:p>
      <w:pPr>
        <w:adjustRightInd w:val="0"/>
        <w:snapToGrid w:val="0"/>
        <w:spacing w:line="520" w:lineRule="exact"/>
        <w:ind w:firstLine="366" w:firstLineChars="131"/>
        <w:rPr>
          <w:rFonts w:ascii="Times New Roman" w:hAnsi="Times New Roman" w:eastAsia="仿宋_GB2312" w:cs="Times New Roman"/>
          <w:bCs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3.预制构件</w:t>
      </w: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（钢构件）标示及成品保护措施</w:t>
      </w:r>
    </w:p>
    <w:p>
      <w:pPr>
        <w:adjustRightInd w:val="0"/>
        <w:snapToGrid w:val="0"/>
        <w:spacing w:line="520" w:lineRule="exact"/>
        <w:ind w:firstLine="366" w:firstLineChars="131"/>
        <w:rPr>
          <w:rFonts w:ascii="Times New Roman" w:hAnsi="Times New Roman" w:eastAsia="仿宋_GB2312" w:cs="Times New Roman"/>
          <w:bCs/>
          <w:sz w:val="28"/>
          <w:szCs w:val="28"/>
        </w:rPr>
      </w:pP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4.预制构件（钢构件）运输路线</w:t>
      </w:r>
    </w:p>
    <w:p>
      <w:pPr>
        <w:adjustRightInd w:val="0"/>
        <w:snapToGrid w:val="0"/>
        <w:spacing w:line="520" w:lineRule="exact"/>
        <w:ind w:firstLine="368" w:firstLineChars="131"/>
        <w:rPr>
          <w:rFonts w:ascii="Times New Roman" w:hAnsi="Times New Roman" w:eastAsia="仿宋_GB2312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t>（三）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起重设备和吊装策划</w:t>
      </w:r>
    </w:p>
    <w:p>
      <w:pPr>
        <w:adjustRightInd w:val="0"/>
        <w:snapToGrid w:val="0"/>
        <w:spacing w:line="520" w:lineRule="exact"/>
        <w:ind w:firstLine="366" w:firstLineChars="131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（包括</w:t>
      </w: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但不限于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：</w:t>
      </w: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预制构件（钢构件）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吊装的前期准备工作，各种预制构件的吊装顺序等）</w:t>
      </w:r>
    </w:p>
    <w:p>
      <w:pPr>
        <w:adjustRightInd w:val="0"/>
        <w:snapToGrid w:val="0"/>
        <w:spacing w:line="520" w:lineRule="exact"/>
        <w:ind w:firstLine="366" w:firstLineChars="131"/>
        <w:rPr>
          <w:rFonts w:ascii="Times New Roman" w:hAnsi="Times New Roman" w:eastAsia="仿宋_GB2312" w:cs="Times New Roman"/>
          <w:bCs/>
          <w:sz w:val="28"/>
          <w:szCs w:val="28"/>
        </w:rPr>
      </w:pP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1.各栋塔吊选型、预制构件（钢构件）起吊分析</w:t>
      </w:r>
    </w:p>
    <w:p>
      <w:pPr>
        <w:adjustRightInd w:val="0"/>
        <w:snapToGrid w:val="0"/>
        <w:spacing w:line="520" w:lineRule="exact"/>
        <w:ind w:firstLine="366" w:firstLineChars="131"/>
        <w:rPr>
          <w:rFonts w:ascii="Times New Roman" w:hAnsi="Times New Roman" w:eastAsia="仿宋_GB2312" w:cs="Times New Roman"/>
          <w:bCs/>
          <w:sz w:val="28"/>
          <w:szCs w:val="28"/>
        </w:rPr>
      </w:pP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2.吊具准备、各种预制构件（钢构件）的安装</w:t>
      </w:r>
    </w:p>
    <w:p>
      <w:pPr>
        <w:adjustRightInd w:val="0"/>
        <w:snapToGrid w:val="0"/>
        <w:spacing w:line="520" w:lineRule="exact"/>
        <w:ind w:firstLine="366" w:firstLineChars="131"/>
        <w:rPr>
          <w:rFonts w:ascii="Times New Roman" w:hAnsi="Times New Roman" w:eastAsia="仿宋_GB2312" w:cs="Times New Roman"/>
          <w:bCs/>
          <w:sz w:val="28"/>
          <w:szCs w:val="28"/>
        </w:rPr>
      </w:pP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3.装配式混凝土结构：预制构件与现浇部位、装配式模板的连接，钢筋套筒灌浆的连接、预制构件的支撑；装配式钢结构：钢构件的连接和支撑</w:t>
      </w:r>
    </w:p>
    <w:p>
      <w:pPr>
        <w:adjustRightInd w:val="0"/>
        <w:snapToGrid w:val="0"/>
        <w:spacing w:line="520" w:lineRule="exact"/>
        <w:ind w:firstLine="366" w:firstLineChars="131"/>
        <w:rPr>
          <w:rFonts w:ascii="Times New Roman" w:hAnsi="Times New Roman" w:eastAsia="仿宋_GB2312" w:cs="Times New Roman"/>
          <w:bCs/>
          <w:sz w:val="28"/>
          <w:szCs w:val="28"/>
        </w:rPr>
      </w:pP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4.施工质量控制要点</w:t>
      </w:r>
    </w:p>
    <w:p>
      <w:pPr>
        <w:adjustRightInd w:val="0"/>
        <w:snapToGrid w:val="0"/>
        <w:spacing w:line="520" w:lineRule="exact"/>
        <w:ind w:firstLine="366" w:firstLineChars="131"/>
        <w:rPr>
          <w:rFonts w:ascii="Times New Roman" w:hAnsi="Times New Roman" w:eastAsia="仿宋_GB2312" w:cs="Times New Roman"/>
          <w:bCs/>
          <w:sz w:val="28"/>
          <w:szCs w:val="28"/>
        </w:rPr>
      </w:pP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5.安全保证措施</w:t>
      </w:r>
    </w:p>
    <w:p>
      <w:pPr>
        <w:adjustRightInd w:val="0"/>
        <w:snapToGrid w:val="0"/>
        <w:spacing w:line="520" w:lineRule="exact"/>
        <w:ind w:firstLine="368" w:firstLineChars="131"/>
        <w:rPr>
          <w:rFonts w:ascii="Times New Roman" w:hAnsi="Times New Roman" w:eastAsia="仿宋_GB2312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t>（四）模板体系和外围护设施</w:t>
      </w:r>
    </w:p>
    <w:p>
      <w:pPr>
        <w:adjustRightInd w:val="0"/>
        <w:snapToGrid w:val="0"/>
        <w:spacing w:line="520" w:lineRule="exact"/>
        <w:ind w:firstLine="366" w:firstLineChars="131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（包括</w:t>
      </w: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但不限于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：装配式模板的选用、模板周转套数、模板连接节点、模板平面布置、质量控制措施等）</w:t>
      </w:r>
    </w:p>
    <w:p>
      <w:pPr>
        <w:adjustRightInd w:val="0"/>
        <w:snapToGrid w:val="0"/>
        <w:spacing w:line="520" w:lineRule="exact"/>
        <w:ind w:firstLine="366" w:firstLineChars="131"/>
        <w:rPr>
          <w:rFonts w:ascii="Times New Roman" w:hAnsi="Times New Roman" w:eastAsia="仿宋_GB2312" w:cs="Times New Roman"/>
          <w:bCs/>
          <w:sz w:val="28"/>
          <w:szCs w:val="28"/>
        </w:rPr>
      </w:pP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1.装配式模板平面布置图和竖向布置图</w:t>
      </w:r>
    </w:p>
    <w:p>
      <w:pPr>
        <w:adjustRightInd w:val="0"/>
        <w:snapToGrid w:val="0"/>
        <w:spacing w:line="520" w:lineRule="exact"/>
        <w:ind w:firstLine="366" w:firstLineChars="131"/>
        <w:rPr>
          <w:rFonts w:ascii="Times New Roman" w:hAnsi="Times New Roman" w:eastAsia="仿宋_GB2312" w:cs="Times New Roman"/>
          <w:bCs/>
          <w:sz w:val="28"/>
          <w:szCs w:val="28"/>
        </w:rPr>
      </w:pP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2.装配式模板安装和拆卸等施工工序</w:t>
      </w:r>
    </w:p>
    <w:p>
      <w:pPr>
        <w:adjustRightInd w:val="0"/>
        <w:snapToGrid w:val="0"/>
        <w:spacing w:line="520" w:lineRule="exact"/>
        <w:ind w:firstLine="366" w:firstLineChars="131"/>
        <w:rPr>
          <w:rFonts w:hint="default" w:ascii="Times New Roman" w:hAnsi="Times New Roman" w:eastAsia="仿宋_GB2312" w:cs="Times New Roman"/>
          <w:bCs/>
          <w:sz w:val="28"/>
          <w:szCs w:val="28"/>
        </w:rPr>
      </w:pP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3.外围护体系的选择</w:t>
      </w:r>
    </w:p>
    <w:p>
      <w:pPr>
        <w:adjustRightInd w:val="0"/>
        <w:snapToGrid w:val="0"/>
        <w:spacing w:line="520" w:lineRule="exact"/>
        <w:ind w:firstLine="366" w:firstLineChars="131"/>
        <w:rPr>
          <w:rFonts w:hint="default" w:ascii="Times New Roman" w:hAnsi="Times New Roman" w:eastAsia="仿宋_GB2312" w:cs="Times New Roman"/>
          <w:bCs/>
          <w:sz w:val="28"/>
          <w:szCs w:val="28"/>
        </w:rPr>
      </w:pP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4.施工质量控制要点</w:t>
      </w:r>
    </w:p>
    <w:p>
      <w:pPr>
        <w:adjustRightInd w:val="0"/>
        <w:snapToGrid w:val="0"/>
        <w:spacing w:line="520" w:lineRule="exact"/>
        <w:ind w:firstLine="366" w:firstLineChars="131"/>
        <w:rPr>
          <w:rFonts w:ascii="Times New Roman" w:hAnsi="Times New Roman" w:eastAsia="仿宋_GB2312" w:cs="Times New Roman"/>
          <w:bCs/>
          <w:sz w:val="28"/>
          <w:szCs w:val="28"/>
        </w:rPr>
      </w:pP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5.安全保证措施</w:t>
      </w:r>
    </w:p>
    <w:p>
      <w:pPr>
        <w:adjustRightInd w:val="0"/>
        <w:snapToGrid w:val="0"/>
        <w:spacing w:line="520" w:lineRule="exact"/>
        <w:ind w:firstLine="368" w:firstLineChars="131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b/>
          <w:sz w:val="28"/>
          <w:szCs w:val="28"/>
        </w:rPr>
        <w:t>（五）标准层装配化施工流程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（根据技术选用情况填写，</w:t>
      </w: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装配式混凝土结构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包括</w:t>
      </w: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但不限于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：</w:t>
      </w: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工具式脚手架方案、成品钢筋网施工、提升式混凝土布料机方案等；装配式钢结构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包括</w:t>
      </w: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但不限于：梁梁连接节点装配化施工、梁柱连接节点装配化施工等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）</w:t>
      </w:r>
    </w:p>
    <w:p>
      <w:pPr>
        <w:adjustRightInd w:val="0"/>
        <w:snapToGrid w:val="0"/>
        <w:spacing w:line="520" w:lineRule="exact"/>
        <w:ind w:firstLine="366" w:firstLineChars="131"/>
        <w:jc w:val="left"/>
        <w:rPr>
          <w:rFonts w:ascii="Times New Roman" w:hAnsi="Times New Roman" w:eastAsia="仿宋_GB2312" w:cs="Times New Roman"/>
          <w:bCs/>
          <w:sz w:val="28"/>
          <w:szCs w:val="28"/>
        </w:rPr>
      </w:pP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装配式混凝土结构：</w:t>
      </w:r>
    </w:p>
    <w:p>
      <w:pPr>
        <w:adjustRightInd w:val="0"/>
        <w:snapToGrid w:val="0"/>
        <w:spacing w:line="520" w:lineRule="exact"/>
        <w:ind w:firstLine="366" w:firstLineChars="131"/>
        <w:jc w:val="left"/>
        <w:rPr>
          <w:rFonts w:ascii="Times New Roman" w:hAnsi="Times New Roman" w:eastAsia="仿宋_GB2312" w:cs="Times New Roman"/>
          <w:bCs/>
          <w:sz w:val="28"/>
          <w:szCs w:val="28"/>
        </w:rPr>
      </w:pP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1.工具式脚手架方案</w:t>
      </w:r>
    </w:p>
    <w:p>
      <w:pPr>
        <w:adjustRightInd w:val="0"/>
        <w:snapToGrid w:val="0"/>
        <w:spacing w:line="520" w:lineRule="exact"/>
        <w:ind w:firstLine="366" w:firstLineChars="131"/>
        <w:jc w:val="left"/>
        <w:rPr>
          <w:rFonts w:ascii="Times New Roman" w:hAnsi="Times New Roman" w:eastAsia="仿宋_GB2312" w:cs="Times New Roman"/>
          <w:bCs/>
          <w:sz w:val="28"/>
          <w:szCs w:val="28"/>
        </w:rPr>
      </w:pP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2.成品钢筋网施工</w:t>
      </w:r>
    </w:p>
    <w:p>
      <w:pPr>
        <w:adjustRightInd w:val="0"/>
        <w:snapToGrid w:val="0"/>
        <w:spacing w:line="520" w:lineRule="exact"/>
        <w:ind w:firstLine="366" w:firstLineChars="131"/>
        <w:jc w:val="left"/>
        <w:rPr>
          <w:rFonts w:ascii="Times New Roman" w:hAnsi="Times New Roman" w:eastAsia="仿宋_GB2312" w:cs="Times New Roman"/>
          <w:bCs/>
          <w:sz w:val="28"/>
          <w:szCs w:val="28"/>
        </w:rPr>
      </w:pP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3.提升式混凝土布料机方案</w:t>
      </w:r>
    </w:p>
    <w:p>
      <w:pPr>
        <w:adjustRightInd w:val="0"/>
        <w:snapToGrid w:val="0"/>
        <w:spacing w:line="520" w:lineRule="exact"/>
        <w:ind w:firstLine="366" w:firstLineChars="131"/>
        <w:jc w:val="left"/>
        <w:rPr>
          <w:rFonts w:ascii="Times New Roman" w:hAnsi="Times New Roman" w:eastAsia="仿宋_GB2312" w:cs="Times New Roman"/>
          <w:bCs/>
          <w:sz w:val="28"/>
          <w:szCs w:val="28"/>
        </w:rPr>
      </w:pP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装配式钢结构：</w:t>
      </w:r>
    </w:p>
    <w:p>
      <w:pPr>
        <w:adjustRightInd w:val="0"/>
        <w:snapToGrid w:val="0"/>
        <w:spacing w:line="520" w:lineRule="exact"/>
        <w:ind w:firstLine="366" w:firstLineChars="131"/>
        <w:jc w:val="left"/>
        <w:rPr>
          <w:rFonts w:ascii="Times New Roman" w:hAnsi="Times New Roman" w:eastAsia="仿宋_GB2312" w:cs="Times New Roman"/>
          <w:bCs/>
          <w:sz w:val="28"/>
          <w:szCs w:val="28"/>
        </w:rPr>
      </w:pP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1.梁梁连接节点装配化施工</w:t>
      </w:r>
    </w:p>
    <w:p>
      <w:pPr>
        <w:adjustRightInd w:val="0"/>
        <w:snapToGrid w:val="0"/>
        <w:spacing w:line="520" w:lineRule="exact"/>
        <w:ind w:firstLine="366" w:firstLineChars="131"/>
        <w:jc w:val="left"/>
        <w:rPr>
          <w:rFonts w:ascii="Times New Roman" w:hAnsi="Times New Roman" w:eastAsia="仿宋_GB2312" w:cs="Times New Roman"/>
          <w:bCs/>
          <w:sz w:val="28"/>
          <w:szCs w:val="28"/>
        </w:rPr>
      </w:pP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2.梁柱连接节点装配化施工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_GB2312" w:cs="Times New Roman"/>
          <w:b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sz w:val="32"/>
          <w:szCs w:val="32"/>
        </w:rPr>
        <w:t>六、围护墙和内隔墙</w:t>
      </w:r>
    </w:p>
    <w:p>
      <w:pPr>
        <w:adjustRightInd w:val="0"/>
        <w:snapToGrid w:val="0"/>
        <w:spacing w:line="520" w:lineRule="exact"/>
        <w:ind w:firstLine="368" w:firstLineChars="131"/>
        <w:rPr>
          <w:rFonts w:ascii="Times New Roman" w:hAnsi="Times New Roman" w:eastAsia="仿宋_GB2312" w:cs="Times New Roman"/>
          <w:b/>
          <w:sz w:val="28"/>
          <w:szCs w:val="28"/>
        </w:rPr>
      </w:pPr>
      <w:r>
        <w:rPr>
          <w:rFonts w:hint="default" w:ascii="Times New Roman" w:hAnsi="Times New Roman" w:eastAsia="仿宋_GB2312" w:cs="Times New Roman"/>
          <w:b/>
          <w:sz w:val="28"/>
          <w:szCs w:val="28"/>
        </w:rPr>
        <w:t>（一）非承重围护墙非砌筑</w:t>
      </w:r>
    </w:p>
    <w:p>
      <w:pPr>
        <w:adjustRightInd w:val="0"/>
        <w:snapToGrid w:val="0"/>
        <w:spacing w:line="520" w:lineRule="exact"/>
        <w:ind w:firstLine="366" w:firstLineChars="131"/>
        <w:rPr>
          <w:rFonts w:ascii="Times New Roman" w:hAnsi="Times New Roman" w:eastAsia="仿宋_GB2312" w:cs="Times New Roman"/>
          <w:bCs/>
          <w:sz w:val="28"/>
          <w:szCs w:val="28"/>
        </w:rPr>
      </w:pP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（包括但不限于：围护墙体选型，平面布置图、质量控制措施等）</w:t>
      </w:r>
    </w:p>
    <w:p>
      <w:pPr>
        <w:adjustRightInd w:val="0"/>
        <w:snapToGrid w:val="0"/>
        <w:spacing w:line="520" w:lineRule="exact"/>
        <w:ind w:firstLine="368" w:firstLineChars="131"/>
        <w:rPr>
          <w:rFonts w:ascii="Times New Roman" w:hAnsi="Times New Roman" w:eastAsia="仿宋_GB2312" w:cs="Times New Roman"/>
          <w:b/>
          <w:sz w:val="28"/>
          <w:szCs w:val="28"/>
        </w:rPr>
      </w:pPr>
      <w:r>
        <w:rPr>
          <w:rFonts w:hint="default" w:ascii="Times New Roman" w:hAnsi="Times New Roman" w:eastAsia="仿宋_GB2312" w:cs="Times New Roman"/>
          <w:b/>
          <w:sz w:val="28"/>
          <w:szCs w:val="28"/>
        </w:rPr>
        <w:t>（二）围护墙与装饰、保温隔热集成一体化</w:t>
      </w:r>
    </w:p>
    <w:p>
      <w:pPr>
        <w:adjustRightInd w:val="0"/>
        <w:snapToGrid w:val="0"/>
        <w:spacing w:line="520" w:lineRule="exact"/>
        <w:ind w:firstLine="366" w:firstLineChars="131"/>
        <w:rPr>
          <w:rFonts w:ascii="Times New Roman" w:hAnsi="Times New Roman" w:eastAsia="仿宋_GB2312" w:cs="Times New Roman"/>
          <w:b/>
          <w:sz w:val="28"/>
          <w:szCs w:val="28"/>
        </w:rPr>
      </w:pP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（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根据技术选用情况填写，装配式混凝土结构包括</w:t>
      </w: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但不限于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：</w:t>
      </w: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一体化设计、预制外墙门窗预埋窗框或附框、预制外墙饰面工厂完成、外墙保温做法、单元式幕墙等；装配式钢结构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包括</w:t>
      </w: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但不限于：各层装饰、保温隔热一体化外墙、单元式幕墙等）</w:t>
      </w:r>
    </w:p>
    <w:p>
      <w:pPr>
        <w:adjustRightInd w:val="0"/>
        <w:snapToGrid w:val="0"/>
        <w:spacing w:line="520" w:lineRule="exact"/>
        <w:ind w:firstLine="368" w:firstLineChars="131"/>
        <w:rPr>
          <w:rFonts w:ascii="Times New Roman" w:hAnsi="Times New Roman" w:eastAsia="仿宋_GB2312" w:cs="Times New Roman"/>
          <w:b/>
          <w:sz w:val="28"/>
          <w:szCs w:val="28"/>
        </w:rPr>
      </w:pPr>
      <w:r>
        <w:rPr>
          <w:rFonts w:hint="default" w:ascii="Times New Roman" w:hAnsi="Times New Roman" w:eastAsia="仿宋_GB2312" w:cs="Times New Roman"/>
          <w:b/>
          <w:sz w:val="28"/>
          <w:szCs w:val="28"/>
        </w:rPr>
        <w:t>（三）内隔墙非砌筑</w:t>
      </w:r>
    </w:p>
    <w:p>
      <w:pPr>
        <w:adjustRightInd w:val="0"/>
        <w:snapToGrid w:val="0"/>
        <w:spacing w:line="520" w:lineRule="exact"/>
        <w:ind w:firstLine="366" w:firstLineChars="131"/>
        <w:rPr>
          <w:rFonts w:ascii="Times New Roman" w:hAnsi="Times New Roman" w:eastAsia="仿宋_GB2312" w:cs="Times New Roman"/>
          <w:bCs/>
          <w:sz w:val="28"/>
          <w:szCs w:val="28"/>
        </w:rPr>
      </w:pP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（包括但不限于：内隔墙选型、平面布置图、墙板防开裂质量控制措施等）</w:t>
      </w:r>
    </w:p>
    <w:p>
      <w:pPr>
        <w:adjustRightInd w:val="0"/>
        <w:snapToGrid w:val="0"/>
        <w:spacing w:line="520" w:lineRule="exact"/>
        <w:ind w:firstLine="366" w:firstLineChars="131"/>
        <w:rPr>
          <w:rFonts w:ascii="Times New Roman" w:hAnsi="Times New Roman" w:eastAsia="仿宋_GB2312" w:cs="Times New Roman"/>
          <w:bCs/>
          <w:sz w:val="28"/>
          <w:szCs w:val="28"/>
        </w:rPr>
      </w:pP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1.内墙板类型的选型及节点连接大样</w:t>
      </w:r>
    </w:p>
    <w:p>
      <w:pPr>
        <w:adjustRightInd w:val="0"/>
        <w:snapToGrid w:val="0"/>
        <w:spacing w:line="520" w:lineRule="exact"/>
        <w:ind w:firstLine="366" w:firstLineChars="131"/>
        <w:rPr>
          <w:rFonts w:ascii="Times New Roman" w:hAnsi="Times New Roman" w:eastAsia="仿宋_GB2312" w:cs="Times New Roman"/>
          <w:bCs/>
          <w:sz w:val="28"/>
          <w:szCs w:val="28"/>
        </w:rPr>
      </w:pP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2.内墙板平面布置图</w:t>
      </w:r>
    </w:p>
    <w:p>
      <w:pPr>
        <w:adjustRightInd w:val="0"/>
        <w:snapToGrid w:val="0"/>
        <w:spacing w:line="520" w:lineRule="exact"/>
        <w:ind w:firstLine="366" w:firstLineChars="131"/>
        <w:rPr>
          <w:rFonts w:ascii="Times New Roman" w:hAnsi="Times New Roman" w:eastAsia="仿宋_GB2312" w:cs="Times New Roman"/>
          <w:bCs/>
          <w:sz w:val="28"/>
          <w:szCs w:val="28"/>
        </w:rPr>
      </w:pP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3.内墙板的堆放、运输和安装</w:t>
      </w:r>
    </w:p>
    <w:p>
      <w:pPr>
        <w:adjustRightInd w:val="0"/>
        <w:snapToGrid w:val="0"/>
        <w:spacing w:line="520" w:lineRule="exact"/>
        <w:ind w:firstLine="366" w:firstLineChars="131"/>
        <w:rPr>
          <w:rFonts w:ascii="Times New Roman" w:hAnsi="Times New Roman" w:eastAsia="仿宋_GB2312" w:cs="Times New Roman"/>
          <w:bCs/>
          <w:sz w:val="28"/>
          <w:szCs w:val="28"/>
        </w:rPr>
      </w:pP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4.施工质量控制要点</w:t>
      </w:r>
    </w:p>
    <w:p>
      <w:pPr>
        <w:adjustRightInd w:val="0"/>
        <w:snapToGrid w:val="0"/>
        <w:spacing w:line="520" w:lineRule="exact"/>
        <w:ind w:firstLine="366" w:firstLineChars="131"/>
        <w:rPr>
          <w:rFonts w:ascii="Times New Roman" w:hAnsi="Times New Roman" w:eastAsia="仿宋_GB2312" w:cs="Times New Roman"/>
          <w:bCs/>
          <w:sz w:val="28"/>
          <w:szCs w:val="28"/>
        </w:rPr>
      </w:pP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5.安全保证措施</w:t>
      </w:r>
    </w:p>
    <w:p>
      <w:pPr>
        <w:adjustRightInd w:val="0"/>
        <w:snapToGrid w:val="0"/>
        <w:spacing w:line="520" w:lineRule="exact"/>
        <w:ind w:firstLine="281" w:firstLineChars="100"/>
        <w:rPr>
          <w:rFonts w:hint="default" w:ascii="Times New Roman" w:hAnsi="Times New Roman" w:eastAsia="仿宋_GB2312" w:cs="Times New Roman"/>
          <w:b/>
          <w:bCs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b/>
          <w:bCs w:val="0"/>
          <w:sz w:val="28"/>
          <w:szCs w:val="28"/>
        </w:rPr>
        <w:t>（四）内隔墙与管线、装修集成一体化</w:t>
      </w:r>
    </w:p>
    <w:p>
      <w:pPr>
        <w:adjustRightInd w:val="0"/>
        <w:snapToGrid w:val="0"/>
        <w:spacing w:line="520" w:lineRule="exact"/>
        <w:ind w:firstLine="366" w:firstLineChars="131"/>
        <w:rPr>
          <w:rFonts w:hint="default" w:ascii="Times New Roman" w:hAnsi="Times New Roman" w:eastAsia="仿宋_GB2312" w:cs="Times New Roman"/>
          <w:bCs/>
          <w:sz w:val="28"/>
          <w:szCs w:val="28"/>
        </w:rPr>
      </w:pPr>
    </w:p>
    <w:p>
      <w:pPr>
        <w:adjustRightInd w:val="0"/>
        <w:snapToGrid w:val="0"/>
        <w:spacing w:line="520" w:lineRule="exact"/>
        <w:rPr>
          <w:rFonts w:ascii="Times New Roman" w:hAnsi="Times New Roman" w:eastAsia="仿宋_GB2312" w:cs="Times New Roman"/>
          <w:b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sz w:val="32"/>
          <w:szCs w:val="32"/>
        </w:rPr>
        <w:t>七、装修和机电</w:t>
      </w:r>
    </w:p>
    <w:p>
      <w:pPr>
        <w:adjustRightInd w:val="0"/>
        <w:snapToGrid w:val="0"/>
        <w:spacing w:line="520" w:lineRule="exact"/>
        <w:ind w:firstLine="368" w:firstLineChars="131"/>
        <w:rPr>
          <w:rFonts w:ascii="Times New Roman" w:hAnsi="Times New Roman" w:eastAsia="仿宋_GB2312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t>（一）全装修</w:t>
      </w:r>
    </w:p>
    <w:p>
      <w:pPr>
        <w:adjustRightInd w:val="0"/>
        <w:snapToGrid w:val="0"/>
        <w:spacing w:line="520" w:lineRule="exact"/>
        <w:ind w:firstLine="366" w:firstLineChars="131"/>
        <w:rPr>
          <w:rFonts w:ascii="Times New Roman" w:hAnsi="Times New Roman" w:eastAsia="仿宋_GB2312" w:cs="Times New Roman"/>
          <w:bCs/>
          <w:sz w:val="28"/>
          <w:szCs w:val="28"/>
        </w:rPr>
      </w:pP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（包括但不限于：详细全装修的范围、交付标准等）</w:t>
      </w:r>
    </w:p>
    <w:p>
      <w:pPr>
        <w:adjustRightInd w:val="0"/>
        <w:snapToGrid w:val="0"/>
        <w:spacing w:line="520" w:lineRule="exact"/>
        <w:ind w:firstLine="368" w:firstLineChars="131"/>
        <w:rPr>
          <w:rFonts w:ascii="Times New Roman" w:hAnsi="Times New Roman" w:eastAsia="仿宋_GB2312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t>（二）干式工法</w:t>
      </w:r>
    </w:p>
    <w:p>
      <w:pPr>
        <w:adjustRightInd w:val="0"/>
        <w:snapToGrid w:val="0"/>
        <w:spacing w:line="520" w:lineRule="exact"/>
        <w:ind w:firstLine="366" w:firstLineChars="131"/>
        <w:rPr>
          <w:rFonts w:ascii="Times New Roman" w:hAnsi="Times New Roman" w:eastAsia="仿宋_GB2312" w:cs="Times New Roman"/>
          <w:bCs/>
          <w:sz w:val="28"/>
          <w:szCs w:val="28"/>
        </w:rPr>
      </w:pP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（根据技术选用情况填写，包括但不限于：楼面、地面和公共区域装修的干式工法施工工艺、质量控制措施等）</w:t>
      </w:r>
    </w:p>
    <w:p>
      <w:pPr>
        <w:adjustRightInd w:val="0"/>
        <w:snapToGrid w:val="0"/>
        <w:spacing w:line="520" w:lineRule="exact"/>
        <w:ind w:firstLine="368" w:firstLineChars="131"/>
        <w:rPr>
          <w:rFonts w:ascii="Times New Roman" w:hAnsi="Times New Roman" w:eastAsia="仿宋_GB2312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t>（三）集成厨房</w:t>
      </w:r>
    </w:p>
    <w:p>
      <w:pPr>
        <w:adjustRightInd w:val="0"/>
        <w:snapToGrid w:val="0"/>
        <w:spacing w:line="520" w:lineRule="exact"/>
        <w:ind w:firstLine="366" w:firstLineChars="131"/>
        <w:rPr>
          <w:rFonts w:ascii="Times New Roman" w:hAnsi="Times New Roman" w:eastAsia="仿宋_GB2312" w:cs="Times New Roman"/>
          <w:bCs/>
          <w:sz w:val="28"/>
          <w:szCs w:val="28"/>
        </w:rPr>
      </w:pP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（根据技术选用情况填写，包括但不限于：集成厨房选型，干式工法施工工艺，橱柜、灶具、五金配置情况等）</w:t>
      </w:r>
    </w:p>
    <w:p>
      <w:pPr>
        <w:adjustRightInd w:val="0"/>
        <w:snapToGrid w:val="0"/>
        <w:spacing w:line="520" w:lineRule="exact"/>
        <w:ind w:firstLine="368" w:firstLineChars="131"/>
        <w:rPr>
          <w:rFonts w:ascii="Times New Roman" w:hAnsi="Times New Roman" w:eastAsia="仿宋_GB2312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t>（四）集成卫生间</w:t>
      </w:r>
    </w:p>
    <w:p>
      <w:pPr>
        <w:adjustRightInd w:val="0"/>
        <w:snapToGrid w:val="0"/>
        <w:spacing w:line="520" w:lineRule="exact"/>
        <w:ind w:firstLine="366" w:firstLineChars="131"/>
        <w:rPr>
          <w:rFonts w:ascii="Times New Roman" w:hAnsi="Times New Roman" w:eastAsia="仿宋_GB2312" w:cs="Times New Roman"/>
          <w:bCs/>
          <w:sz w:val="28"/>
          <w:szCs w:val="28"/>
        </w:rPr>
      </w:pP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（根据技术选用情况填写，包括但不限于：集成卫生间选型，干式工法施工工艺，洁柜、洁具、五金配置情况，整体卫浴应用和施工等）</w:t>
      </w:r>
    </w:p>
    <w:p>
      <w:pPr>
        <w:adjustRightInd w:val="0"/>
        <w:snapToGrid w:val="0"/>
        <w:spacing w:line="520" w:lineRule="exact"/>
        <w:ind w:firstLine="368" w:firstLineChars="131"/>
        <w:rPr>
          <w:rFonts w:ascii="Times New Roman" w:hAnsi="Times New Roman" w:eastAsia="仿宋_GB2312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t>（五）机电装修一体化、管线分离</w:t>
      </w:r>
    </w:p>
    <w:p>
      <w:pPr>
        <w:adjustRightInd w:val="0"/>
        <w:snapToGrid w:val="0"/>
        <w:spacing w:line="520" w:lineRule="exact"/>
        <w:ind w:firstLine="366" w:firstLineChars="131"/>
        <w:rPr>
          <w:rFonts w:ascii="Times New Roman" w:hAnsi="Times New Roman" w:eastAsia="仿宋_GB2312" w:cs="Times New Roman"/>
          <w:bCs/>
          <w:sz w:val="28"/>
          <w:szCs w:val="28"/>
        </w:rPr>
      </w:pP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（根据技术选用情况填写，包括但不限于：一体化设计、机电管线预埋、主体结构和管线分离做法等）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_GB2312" w:cs="Times New Roman"/>
          <w:b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sz w:val="32"/>
          <w:szCs w:val="32"/>
        </w:rPr>
        <w:t>八、绿色施工与信息化应用情况</w:t>
      </w:r>
    </w:p>
    <w:p>
      <w:pPr>
        <w:adjustRightInd w:val="0"/>
        <w:snapToGrid w:val="0"/>
        <w:spacing w:line="520" w:lineRule="exact"/>
        <w:ind w:firstLine="368" w:firstLineChars="131"/>
        <w:rPr>
          <w:rFonts w:ascii="Times New Roman" w:hAnsi="Times New Roman" w:eastAsia="仿宋_GB2312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t>（一）BIM应用情况</w:t>
      </w:r>
    </w:p>
    <w:p>
      <w:pPr>
        <w:adjustRightInd w:val="0"/>
        <w:snapToGrid w:val="0"/>
        <w:spacing w:line="520" w:lineRule="exact"/>
        <w:ind w:firstLine="366" w:firstLineChars="131"/>
        <w:rPr>
          <w:rFonts w:ascii="Times New Roman" w:hAnsi="Times New Roman" w:eastAsia="仿宋_GB2312" w:cs="Times New Roman"/>
          <w:bCs/>
          <w:sz w:val="28"/>
          <w:szCs w:val="28"/>
        </w:rPr>
      </w:pP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详细说明项目建设不同阶段的BIM应用情况，提供各阶段BIM模型。</w:t>
      </w:r>
    </w:p>
    <w:p>
      <w:pPr>
        <w:adjustRightInd w:val="0"/>
        <w:snapToGrid w:val="0"/>
        <w:spacing w:line="520" w:lineRule="exact"/>
        <w:ind w:firstLine="366" w:firstLineChars="131"/>
        <w:rPr>
          <w:rFonts w:ascii="Times New Roman" w:hAnsi="Times New Roman" w:eastAsia="仿宋_GB2312" w:cs="Times New Roman"/>
          <w:bCs/>
          <w:sz w:val="28"/>
          <w:szCs w:val="28"/>
        </w:rPr>
      </w:pP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1.设计阶段，应用BIM进行施工图设计，包括各专业协同、管线综合、BIM模型制作、施工图和预制构件（钢构件）图信息表达、预制构件连接节点设计、钢筋碰撞、施工工序模拟等。</w:t>
      </w:r>
    </w:p>
    <w:p>
      <w:pPr>
        <w:adjustRightInd w:val="0"/>
        <w:snapToGrid w:val="0"/>
        <w:spacing w:line="520" w:lineRule="exact"/>
        <w:ind w:firstLine="366" w:firstLineChars="131"/>
        <w:rPr>
          <w:rFonts w:ascii="Times New Roman" w:hAnsi="Times New Roman" w:eastAsia="仿宋_GB2312" w:cs="Times New Roman"/>
          <w:bCs/>
          <w:sz w:val="28"/>
          <w:szCs w:val="28"/>
        </w:rPr>
      </w:pP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2.生产阶段，应用BIM传递设计阶段的信息，进行预制构件（钢构件）和装配式模板深化设计和生产管理。</w:t>
      </w:r>
    </w:p>
    <w:p>
      <w:pPr>
        <w:adjustRightInd w:val="0"/>
        <w:snapToGrid w:val="0"/>
        <w:spacing w:line="520" w:lineRule="exact"/>
        <w:ind w:firstLine="366" w:firstLineChars="131"/>
        <w:rPr>
          <w:rFonts w:ascii="Times New Roman" w:hAnsi="Times New Roman" w:eastAsia="仿宋_GB2312" w:cs="Times New Roman"/>
          <w:bCs/>
          <w:sz w:val="28"/>
          <w:szCs w:val="28"/>
        </w:rPr>
      </w:pP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3.施工阶段，应用BIM传递设计、生产阶段的信息，进行施工全过程管控。</w:t>
      </w:r>
    </w:p>
    <w:p>
      <w:pPr>
        <w:adjustRightInd w:val="0"/>
        <w:snapToGrid w:val="0"/>
        <w:spacing w:line="520" w:lineRule="exact"/>
        <w:ind w:firstLine="368" w:firstLineChars="131"/>
        <w:rPr>
          <w:rFonts w:ascii="Times New Roman" w:hAnsi="Times New Roman" w:eastAsia="仿宋_GB2312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t>（二）智能化应用情况</w:t>
      </w:r>
    </w:p>
    <w:p>
      <w:pPr>
        <w:adjustRightInd w:val="0"/>
        <w:snapToGrid w:val="0"/>
        <w:spacing w:line="520" w:lineRule="exact"/>
        <w:ind w:firstLine="366" w:firstLineChars="131"/>
        <w:rPr>
          <w:rFonts w:ascii="Times New Roman" w:hAnsi="Times New Roman" w:eastAsia="仿宋_GB2312" w:cs="Times New Roman"/>
          <w:bCs/>
          <w:sz w:val="28"/>
          <w:szCs w:val="28"/>
        </w:rPr>
      </w:pP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（包括但不限于：生产、施工、运维阶段信息化应用等）</w:t>
      </w:r>
    </w:p>
    <w:p>
      <w:pPr>
        <w:adjustRightInd w:val="0"/>
        <w:snapToGrid w:val="0"/>
        <w:spacing w:line="520" w:lineRule="exact"/>
        <w:ind w:firstLine="368" w:firstLineChars="131"/>
        <w:rPr>
          <w:rFonts w:ascii="Times New Roman" w:hAnsi="Times New Roman" w:eastAsia="仿宋_GB2312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t>（三）绿色施工策划与内容</w:t>
      </w:r>
    </w:p>
    <w:p>
      <w:pPr>
        <w:adjustRightInd w:val="0"/>
        <w:snapToGrid w:val="0"/>
        <w:spacing w:line="520" w:lineRule="exact"/>
        <w:ind w:firstLine="366" w:firstLineChars="131"/>
        <w:rPr>
          <w:rFonts w:ascii="Times New Roman" w:hAnsi="Times New Roman" w:eastAsia="仿宋_GB2312" w:cs="Times New Roman"/>
          <w:bCs/>
          <w:sz w:val="28"/>
          <w:szCs w:val="28"/>
        </w:rPr>
      </w:pP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（包括但不限于：按照国家标准《建筑工程绿色施工评价标准》GB/T50640或广东省《建筑工程绿色施工评价标准》DBJ/J15-97开展绿色施工的策划及实施内容等）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_GB2312" w:cs="Times New Roman"/>
          <w:b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 w:val="0"/>
          <w:sz w:val="32"/>
          <w:szCs w:val="32"/>
        </w:rPr>
        <w:t>九、安全保证措施</w:t>
      </w:r>
    </w:p>
    <w:p>
      <w:pPr>
        <w:adjustRightInd w:val="0"/>
        <w:snapToGrid w:val="0"/>
        <w:spacing w:line="520" w:lineRule="exact"/>
        <w:ind w:firstLine="0" w:firstLineChars="0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 xml:space="preserve"> </w:t>
      </w:r>
      <w:r>
        <w:rPr>
          <w:rFonts w:ascii="Times New Roman" w:hAnsi="Times New Roman" w:eastAsia="仿宋_GB2312" w:cs="Times New Roman"/>
          <w:bCs/>
          <w:sz w:val="32"/>
          <w:szCs w:val="32"/>
        </w:rPr>
        <w:t xml:space="preserve">   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（包括但不限于：预制构件吊装、临时支撑及模板施工等安全方案、安全生产应急预案等）</w:t>
      </w:r>
    </w:p>
    <w:p>
      <w:pPr>
        <w:adjustRightInd w:val="0"/>
        <w:snapToGrid w:val="0"/>
        <w:spacing w:line="520" w:lineRule="exact"/>
        <w:rPr>
          <w:rFonts w:ascii="Times New Roman" w:hAnsi="Times New Roman" w:cs="Times New Roman"/>
        </w:rPr>
      </w:pPr>
      <w:r>
        <w:rPr>
          <w:rFonts w:hint="default" w:ascii="Times New Roman" w:hAnsi="Times New Roman" w:eastAsia="仿宋_GB2312" w:cs="Times New Roman"/>
          <w:b/>
          <w:sz w:val="32"/>
          <w:szCs w:val="32"/>
        </w:rPr>
        <w:t>十、其它需要说明的内容</w:t>
      </w:r>
    </w:p>
    <w:p>
      <w:pP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sectPr>
          <w:pgSz w:w="11906" w:h="16838"/>
          <w:pgMar w:top="2098" w:right="1247" w:bottom="1474" w:left="1587" w:header="851" w:footer="992" w:gutter="0"/>
          <w:cols w:space="0" w:num="1"/>
          <w:rtlGutter w:val="0"/>
          <w:docGrid w:type="lines" w:linePitch="312" w:charSpace="0"/>
        </w:sectPr>
      </w:pPr>
      <w:r>
        <w:rPr>
          <w:rFonts w:hint="default" w:ascii="Times New Roman" w:hAnsi="Times New Roman" w:eastAsia="仿宋_GB2312" w:cs="Times New Roman"/>
          <w:sz w:val="32"/>
          <w:szCs w:val="32"/>
        </w:rPr>
        <w:br w:type="page"/>
      </w:r>
    </w:p>
    <w:p>
      <w:pPr>
        <w:numPr>
          <w:ilvl w:val="0"/>
          <w:numId w:val="0"/>
        </w:numPr>
        <w:jc w:val="left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附件1-3-1：</w:t>
      </w:r>
    </w:p>
    <w:p>
      <w:pPr>
        <w:adjustRightInd w:val="0"/>
        <w:snapToGrid w:val="0"/>
        <w:jc w:val="center"/>
        <w:rPr>
          <w:rFonts w:ascii="Times New Roman" w:hAnsi="Times New Roman" w:eastAsia="仿宋" w:cs="Times New Roman"/>
          <w:b/>
          <w:snapToGrid w:val="0"/>
          <w:sz w:val="44"/>
          <w:szCs w:val="44"/>
        </w:rPr>
      </w:pPr>
    </w:p>
    <w:p>
      <w:pPr>
        <w:adjustRightInd w:val="0"/>
        <w:snapToGrid w:val="0"/>
        <w:jc w:val="center"/>
        <w:rPr>
          <w:rFonts w:ascii="Times New Roman" w:hAnsi="Times New Roman" w:eastAsia="仿宋" w:cs="Times New Roman"/>
          <w:b/>
          <w:snapToGrid w:val="0"/>
          <w:sz w:val="44"/>
          <w:szCs w:val="44"/>
        </w:rPr>
      </w:pPr>
    </w:p>
    <w:p>
      <w:pPr>
        <w:adjustRightInd w:val="0"/>
        <w:snapToGrid w:val="0"/>
        <w:jc w:val="center"/>
        <w:rPr>
          <w:rFonts w:ascii="Times New Roman" w:hAnsi="Times New Roman" w:eastAsia="仿宋" w:cs="Times New Roman"/>
          <w:b/>
          <w:snapToGrid w:val="0"/>
          <w:sz w:val="44"/>
          <w:szCs w:val="44"/>
        </w:rPr>
      </w:pPr>
    </w:p>
    <w:p>
      <w:pPr>
        <w:adjustRightInd w:val="0"/>
        <w:snapToGrid w:val="0"/>
        <w:jc w:val="center"/>
        <w:rPr>
          <w:rFonts w:ascii="Times New Roman" w:hAnsi="Times New Roman" w:eastAsia="仿宋" w:cs="Times New Roman"/>
          <w:b/>
          <w:snapToGrid w:val="0"/>
          <w:sz w:val="44"/>
          <w:szCs w:val="44"/>
        </w:rPr>
      </w:pPr>
    </w:p>
    <w:p>
      <w:pPr>
        <w:adjustRightInd w:val="0"/>
        <w:snapToGrid w:val="0"/>
        <w:jc w:val="center"/>
        <w:rPr>
          <w:rFonts w:ascii="Times New Roman" w:hAnsi="Times New Roman" w:eastAsia="仿宋" w:cs="Times New Roman"/>
          <w:b/>
          <w:snapToGrid w:val="0"/>
          <w:sz w:val="44"/>
          <w:szCs w:val="44"/>
        </w:rPr>
      </w:pPr>
    </w:p>
    <w:p>
      <w:pPr>
        <w:adjustRightInd w:val="0"/>
        <w:snapToGrid w:val="0"/>
        <w:jc w:val="center"/>
        <w:rPr>
          <w:rFonts w:ascii="Times New Roman" w:hAnsi="Times New Roman" w:eastAsia="仿宋" w:cs="Times New Roman"/>
          <w:b/>
          <w:snapToGrid w:val="0"/>
          <w:sz w:val="44"/>
          <w:szCs w:val="44"/>
        </w:rPr>
      </w:pPr>
      <w:r>
        <w:rPr>
          <w:rFonts w:hint="default" w:ascii="Times New Roman" w:hAnsi="Times New Roman" w:eastAsia="仿宋" w:cs="Times New Roman"/>
          <w:b/>
          <w:snapToGrid w:val="0"/>
          <w:sz w:val="44"/>
          <w:szCs w:val="44"/>
          <w:lang w:eastAsia="zh-CN"/>
        </w:rPr>
        <w:t>惠州</w:t>
      </w:r>
      <w:r>
        <w:rPr>
          <w:rFonts w:hint="default" w:ascii="Times New Roman" w:hAnsi="Times New Roman" w:eastAsia="仿宋" w:cs="Times New Roman"/>
          <w:b/>
          <w:snapToGrid w:val="0"/>
          <w:sz w:val="44"/>
          <w:szCs w:val="44"/>
        </w:rPr>
        <w:t>市装配式建筑项目</w:t>
      </w:r>
    </w:p>
    <w:p>
      <w:pPr>
        <w:adjustRightInd w:val="0"/>
        <w:snapToGrid w:val="0"/>
        <w:jc w:val="center"/>
        <w:rPr>
          <w:rFonts w:ascii="Times New Roman" w:hAnsi="Times New Roman" w:eastAsia="仿宋" w:cs="Times New Roman"/>
          <w:b/>
          <w:snapToGrid w:val="0"/>
          <w:sz w:val="44"/>
          <w:szCs w:val="44"/>
        </w:rPr>
      </w:pPr>
      <w:r>
        <w:rPr>
          <w:rFonts w:hint="default" w:ascii="Times New Roman" w:hAnsi="Times New Roman" w:eastAsia="仿宋" w:cs="Times New Roman"/>
          <w:b/>
          <w:snapToGrid w:val="0"/>
          <w:sz w:val="44"/>
          <w:szCs w:val="44"/>
        </w:rPr>
        <w:t>装配率计算书</w:t>
      </w:r>
    </w:p>
    <w:p>
      <w:pPr>
        <w:adjustRightInd w:val="0"/>
        <w:snapToGrid w:val="0"/>
        <w:jc w:val="center"/>
        <w:rPr>
          <w:rFonts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napToGrid w:val="0"/>
          <w:sz w:val="28"/>
          <w:szCs w:val="28"/>
        </w:rPr>
        <w:t>（采用</w:t>
      </w:r>
      <w:r>
        <w:rPr>
          <w:rFonts w:ascii="Times New Roman" w:hAnsi="Times New Roman" w:eastAsia="仿宋" w:cs="Times New Roman"/>
          <w:snapToGrid w:val="0"/>
          <w:sz w:val="28"/>
          <w:szCs w:val="28"/>
        </w:rPr>
        <w:t>国标计算</w:t>
      </w:r>
      <w:r>
        <w:rPr>
          <w:rFonts w:hint="default" w:ascii="Times New Roman" w:hAnsi="Times New Roman" w:eastAsia="仿宋" w:cs="Times New Roman"/>
          <w:snapToGrid w:val="0"/>
          <w:sz w:val="28"/>
          <w:szCs w:val="28"/>
        </w:rPr>
        <w:t>参考格式）</w:t>
      </w:r>
    </w:p>
    <w:p>
      <w:pPr>
        <w:adjustRightInd w:val="0"/>
        <w:snapToGrid w:val="0"/>
        <w:rPr>
          <w:rFonts w:ascii="Times New Roman" w:hAnsi="Times New Roman" w:eastAsia="仿宋" w:cs="Times New Roman"/>
          <w:snapToGrid w:val="0"/>
          <w:sz w:val="28"/>
          <w:szCs w:val="28"/>
        </w:rPr>
      </w:pPr>
    </w:p>
    <w:p>
      <w:pPr>
        <w:adjustRightInd w:val="0"/>
        <w:snapToGrid w:val="0"/>
        <w:rPr>
          <w:rFonts w:ascii="Times New Roman" w:hAnsi="Times New Roman" w:eastAsia="仿宋" w:cs="Times New Roman"/>
          <w:sz w:val="28"/>
        </w:rPr>
      </w:pPr>
    </w:p>
    <w:p>
      <w:pPr>
        <w:adjustRightInd w:val="0"/>
        <w:snapToGrid w:val="0"/>
        <w:rPr>
          <w:rFonts w:ascii="Times New Roman" w:hAnsi="Times New Roman" w:eastAsia="仿宋" w:cs="Times New Roman"/>
          <w:sz w:val="28"/>
        </w:rPr>
      </w:pPr>
    </w:p>
    <w:p>
      <w:pPr>
        <w:adjustRightInd w:val="0"/>
        <w:snapToGrid w:val="0"/>
        <w:rPr>
          <w:rFonts w:ascii="Times New Roman" w:hAnsi="Times New Roman" w:eastAsia="仿宋" w:cs="Times New Roman"/>
          <w:sz w:val="28"/>
        </w:rPr>
      </w:pPr>
    </w:p>
    <w:p>
      <w:pPr>
        <w:adjustRightInd w:val="0"/>
        <w:snapToGrid w:val="0"/>
        <w:rPr>
          <w:rFonts w:ascii="Times New Roman" w:hAnsi="Times New Roman" w:eastAsia="仿宋" w:cs="Times New Roman"/>
          <w:sz w:val="28"/>
        </w:rPr>
      </w:pPr>
    </w:p>
    <w:p>
      <w:pPr>
        <w:adjustRightInd w:val="0"/>
        <w:snapToGrid w:val="0"/>
        <w:rPr>
          <w:rFonts w:ascii="Times New Roman" w:hAnsi="Times New Roman" w:eastAsia="仿宋" w:cs="Times New Roman"/>
          <w:sz w:val="28"/>
        </w:rPr>
      </w:pPr>
    </w:p>
    <w:p>
      <w:pPr>
        <w:adjustRightInd w:val="0"/>
        <w:snapToGrid w:val="0"/>
        <w:rPr>
          <w:rFonts w:ascii="Times New Roman" w:hAnsi="Times New Roman" w:eastAsia="仿宋" w:cs="Times New Roman"/>
          <w:sz w:val="28"/>
        </w:rPr>
      </w:pPr>
    </w:p>
    <w:p>
      <w:pPr>
        <w:tabs>
          <w:tab w:val="left" w:pos="6300"/>
        </w:tabs>
        <w:adjustRightInd w:val="0"/>
        <w:snapToGrid w:val="0"/>
        <w:spacing w:line="480" w:lineRule="auto"/>
        <w:ind w:firstLine="1238" w:firstLineChars="387"/>
        <w:jc w:val="left"/>
        <w:rPr>
          <w:rFonts w:ascii="Times New Roman" w:hAnsi="Times New Roman" w:eastAsia="仿宋" w:cs="Times New Roman"/>
          <w:snapToGrid w:val="0"/>
          <w:sz w:val="32"/>
          <w:szCs w:val="32"/>
          <w:u w:val="single"/>
        </w:rPr>
      </w:pPr>
      <w:r>
        <w:rPr>
          <w:rFonts w:hint="default" w:ascii="Times New Roman" w:hAnsi="Times New Roman" w:eastAsia="仿宋" w:cs="Times New Roman"/>
          <w:snapToGrid w:val="0"/>
          <w:sz w:val="32"/>
          <w:szCs w:val="32"/>
        </w:rPr>
        <w:t>项目名称：________________________</w:t>
      </w:r>
    </w:p>
    <w:p>
      <w:pPr>
        <w:tabs>
          <w:tab w:val="left" w:pos="6300"/>
        </w:tabs>
        <w:adjustRightInd w:val="0"/>
        <w:snapToGrid w:val="0"/>
        <w:spacing w:line="480" w:lineRule="auto"/>
        <w:ind w:firstLine="1238" w:firstLineChars="387"/>
        <w:rPr>
          <w:rFonts w:ascii="Times New Roman" w:hAnsi="Times New Roman" w:eastAsia="仿宋" w:cs="Times New Roman"/>
          <w:snapToGrid w:val="0"/>
          <w:sz w:val="32"/>
          <w:szCs w:val="32"/>
          <w:u w:val="single"/>
        </w:rPr>
      </w:pPr>
      <w:r>
        <w:rPr>
          <w:rFonts w:hint="default" w:ascii="Times New Roman" w:hAnsi="Times New Roman" w:eastAsia="仿宋" w:cs="Times New Roman"/>
          <w:snapToGrid w:val="0"/>
          <w:sz w:val="32"/>
          <w:szCs w:val="32"/>
        </w:rPr>
        <w:t>建设单位：________________________</w:t>
      </w:r>
    </w:p>
    <w:p>
      <w:pPr>
        <w:tabs>
          <w:tab w:val="left" w:pos="6300"/>
        </w:tabs>
        <w:adjustRightInd w:val="0"/>
        <w:snapToGrid w:val="0"/>
        <w:spacing w:line="480" w:lineRule="auto"/>
        <w:ind w:firstLine="1238" w:firstLineChars="387"/>
        <w:rPr>
          <w:rFonts w:ascii="Times New Roman" w:hAnsi="Times New Roman" w:eastAsia="仿宋" w:cs="Times New Roman"/>
          <w:snapToGrid w:val="0"/>
          <w:sz w:val="32"/>
          <w:szCs w:val="32"/>
        </w:rPr>
      </w:pPr>
      <w:r>
        <w:rPr>
          <w:rFonts w:hint="default" w:ascii="Times New Roman" w:hAnsi="Times New Roman" w:eastAsia="仿宋" w:cs="Times New Roman"/>
          <w:snapToGrid w:val="0"/>
          <w:sz w:val="32"/>
          <w:szCs w:val="32"/>
        </w:rPr>
        <w:t>设计单位：________________________</w:t>
      </w:r>
    </w:p>
    <w:p>
      <w:pPr>
        <w:tabs>
          <w:tab w:val="left" w:pos="6300"/>
        </w:tabs>
        <w:adjustRightInd w:val="0"/>
        <w:snapToGrid w:val="0"/>
        <w:spacing w:line="480" w:lineRule="auto"/>
        <w:ind w:firstLine="1238" w:firstLineChars="387"/>
        <w:rPr>
          <w:rFonts w:ascii="Times New Roman" w:hAnsi="Times New Roman" w:eastAsia="仿宋" w:cs="Times New Roman"/>
          <w:snapToGrid w:val="0"/>
          <w:sz w:val="32"/>
          <w:szCs w:val="32"/>
          <w:u w:val="single"/>
        </w:rPr>
      </w:pPr>
      <w:r>
        <w:rPr>
          <w:rFonts w:hint="default" w:ascii="Times New Roman" w:hAnsi="Times New Roman" w:eastAsia="仿宋" w:cs="Times New Roman"/>
          <w:snapToGrid w:val="0"/>
          <w:sz w:val="32"/>
          <w:szCs w:val="32"/>
        </w:rPr>
        <w:t>日    期：________________________</w:t>
      </w:r>
    </w:p>
    <w:p>
      <w:pPr>
        <w:adjustRightInd w:val="0"/>
        <w:snapToGrid w:val="0"/>
        <w:rPr>
          <w:rFonts w:ascii="Times New Roman" w:hAnsi="Times New Roman" w:eastAsia="仿宋" w:cs="Times New Roman"/>
          <w:b/>
          <w:bCs/>
          <w:sz w:val="44"/>
          <w:szCs w:val="44"/>
          <w:lang w:val="zh-CN"/>
        </w:rPr>
      </w:pPr>
    </w:p>
    <w:p>
      <w:pPr>
        <w:adjustRightInd w:val="0"/>
        <w:snapToGrid w:val="0"/>
        <w:rPr>
          <w:rFonts w:ascii="Times New Roman" w:hAnsi="Times New Roman" w:eastAsia="仿宋" w:cs="Times New Roman"/>
          <w:b/>
          <w:bCs/>
          <w:sz w:val="44"/>
          <w:szCs w:val="44"/>
          <w:lang w:val="zh-CN"/>
        </w:rPr>
      </w:pPr>
    </w:p>
    <w:p>
      <w:pPr>
        <w:adjustRightInd w:val="0"/>
        <w:snapToGrid w:val="0"/>
        <w:rPr>
          <w:rFonts w:ascii="Times New Roman" w:hAnsi="Times New Roman" w:eastAsia="仿宋" w:cs="Times New Roman"/>
          <w:b/>
          <w:bCs/>
          <w:sz w:val="44"/>
          <w:szCs w:val="44"/>
          <w:lang w:val="zh-CN"/>
        </w:rPr>
      </w:pPr>
    </w:p>
    <w:p>
      <w:pPr>
        <w:adjustRightInd w:val="0"/>
        <w:snapToGrid w:val="0"/>
        <w:rPr>
          <w:rFonts w:ascii="Times New Roman" w:hAnsi="Times New Roman" w:eastAsia="仿宋" w:cs="Times New Roman"/>
          <w:b/>
          <w:bCs/>
          <w:sz w:val="44"/>
          <w:szCs w:val="44"/>
          <w:lang w:val="zh-CN"/>
        </w:rPr>
      </w:pPr>
    </w:p>
    <w:p>
      <w:pPr>
        <w:adjustRightInd w:val="0"/>
        <w:snapToGrid w:val="0"/>
        <w:rPr>
          <w:rFonts w:ascii="Times New Roman" w:hAnsi="Times New Roman" w:eastAsia="仿宋" w:cs="Times New Roman"/>
          <w:b/>
          <w:bCs/>
          <w:sz w:val="44"/>
          <w:szCs w:val="44"/>
          <w:lang w:val="zh-CN"/>
        </w:rPr>
      </w:pPr>
    </w:p>
    <w:p>
      <w:pPr>
        <w:adjustRightInd w:val="0"/>
        <w:snapToGrid w:val="0"/>
        <w:rPr>
          <w:rFonts w:ascii="Times New Roman" w:hAnsi="Times New Roman" w:eastAsia="仿宋" w:cs="Times New Roman"/>
          <w:b/>
          <w:bCs/>
          <w:sz w:val="44"/>
          <w:szCs w:val="44"/>
          <w:lang w:val="zh-CN"/>
        </w:rPr>
      </w:pPr>
    </w:p>
    <w:p>
      <w:pPr>
        <w:adjustRightInd w:val="0"/>
        <w:snapToGrid w:val="0"/>
        <w:rPr>
          <w:rFonts w:ascii="Times New Roman" w:hAnsi="Times New Roman" w:eastAsia="仿宋" w:cs="Times New Roman"/>
          <w:b/>
          <w:bCs/>
          <w:sz w:val="44"/>
          <w:szCs w:val="44"/>
          <w:lang w:val="zh-CN"/>
        </w:rPr>
      </w:pPr>
    </w:p>
    <w:p>
      <w:pPr>
        <w:tabs>
          <w:tab w:val="left" w:pos="6300"/>
        </w:tabs>
        <w:adjustRightInd w:val="0"/>
        <w:snapToGrid w:val="0"/>
        <w:spacing w:line="360" w:lineRule="auto"/>
        <w:jc w:val="center"/>
        <w:rPr>
          <w:rFonts w:ascii="Times New Roman" w:hAnsi="Times New Roman" w:eastAsia="仿宋" w:cs="Times New Roman"/>
          <w:sz w:val="44"/>
          <w:szCs w:val="44"/>
          <w:lang w:val="zh-CN"/>
        </w:rPr>
      </w:pPr>
      <w:r>
        <w:rPr>
          <w:rFonts w:ascii="Times New Roman" w:hAnsi="Times New Roman" w:eastAsia="仿宋" w:cs="Times New Roman"/>
          <w:sz w:val="44"/>
          <w:szCs w:val="44"/>
          <w:lang w:val="zh-CN"/>
        </w:rPr>
        <w:br w:type="page"/>
      </w:r>
    </w:p>
    <w:p>
      <w:pPr>
        <w:tabs>
          <w:tab w:val="left" w:pos="6300"/>
        </w:tabs>
        <w:adjustRightInd w:val="0"/>
        <w:snapToGrid w:val="0"/>
        <w:spacing w:line="360" w:lineRule="auto"/>
        <w:jc w:val="center"/>
        <w:rPr>
          <w:rFonts w:ascii="Times New Roman" w:hAnsi="Times New Roman" w:eastAsia="仿宋" w:cs="Times New Roman"/>
          <w:sz w:val="44"/>
          <w:szCs w:val="44"/>
          <w:lang w:val="zh-CN"/>
        </w:rPr>
      </w:pPr>
    </w:p>
    <w:p>
      <w:pPr>
        <w:tabs>
          <w:tab w:val="left" w:pos="6300"/>
        </w:tabs>
        <w:adjustRightInd w:val="0"/>
        <w:snapToGrid w:val="0"/>
        <w:spacing w:line="360" w:lineRule="auto"/>
        <w:jc w:val="center"/>
        <w:rPr>
          <w:rFonts w:ascii="Times New Roman" w:hAnsi="Times New Roman" w:eastAsia="仿宋" w:cs="Times New Roman"/>
          <w:sz w:val="44"/>
          <w:szCs w:val="44"/>
          <w:lang w:val="zh-CN"/>
        </w:rPr>
      </w:pPr>
    </w:p>
    <w:p>
      <w:pPr>
        <w:tabs>
          <w:tab w:val="left" w:pos="6300"/>
        </w:tabs>
        <w:adjustRightInd w:val="0"/>
        <w:snapToGrid w:val="0"/>
        <w:spacing w:line="360" w:lineRule="auto"/>
        <w:jc w:val="center"/>
        <w:rPr>
          <w:rFonts w:ascii="Times New Roman" w:hAnsi="Times New Roman" w:eastAsia="仿宋" w:cs="Times New Roman"/>
          <w:sz w:val="44"/>
          <w:szCs w:val="44"/>
          <w:lang w:val="zh-CN"/>
        </w:rPr>
      </w:pPr>
    </w:p>
    <w:p>
      <w:pPr>
        <w:tabs>
          <w:tab w:val="left" w:pos="6300"/>
        </w:tabs>
        <w:adjustRightInd w:val="0"/>
        <w:snapToGrid w:val="0"/>
        <w:spacing w:line="360" w:lineRule="auto"/>
        <w:jc w:val="center"/>
        <w:rPr>
          <w:rFonts w:ascii="Times New Roman" w:hAnsi="Times New Roman" w:eastAsia="仿宋" w:cs="Times New Roman"/>
          <w:sz w:val="44"/>
          <w:szCs w:val="44"/>
          <w:lang w:val="zh-CN"/>
        </w:rPr>
      </w:pPr>
    </w:p>
    <w:p>
      <w:pPr>
        <w:tabs>
          <w:tab w:val="left" w:pos="6300"/>
        </w:tabs>
        <w:adjustRightInd w:val="0"/>
        <w:snapToGrid w:val="0"/>
        <w:spacing w:line="360" w:lineRule="auto"/>
        <w:jc w:val="center"/>
        <w:rPr>
          <w:rFonts w:ascii="Times New Roman" w:hAnsi="Times New Roman" w:eastAsia="仿宋" w:cs="Times New Roman"/>
          <w:sz w:val="44"/>
          <w:szCs w:val="44"/>
          <w:lang w:val="zh-CN"/>
        </w:rPr>
      </w:pPr>
    </w:p>
    <w:p>
      <w:pPr>
        <w:tabs>
          <w:tab w:val="left" w:pos="6300"/>
        </w:tabs>
        <w:adjustRightInd w:val="0"/>
        <w:snapToGrid w:val="0"/>
        <w:spacing w:line="360" w:lineRule="auto"/>
        <w:jc w:val="center"/>
        <w:rPr>
          <w:rFonts w:ascii="Times New Roman" w:hAnsi="Times New Roman" w:eastAsia="仿宋" w:cs="Times New Roman"/>
          <w:sz w:val="44"/>
          <w:szCs w:val="44"/>
          <w:lang w:val="zh-CN"/>
        </w:rPr>
      </w:pPr>
    </w:p>
    <w:p>
      <w:pPr>
        <w:tabs>
          <w:tab w:val="left" w:pos="6300"/>
        </w:tabs>
        <w:adjustRightInd w:val="0"/>
        <w:snapToGrid w:val="0"/>
        <w:spacing w:line="360" w:lineRule="auto"/>
        <w:ind w:left="2100" w:leftChars="1000"/>
        <w:rPr>
          <w:rFonts w:ascii="Times New Roman" w:hAnsi="Times New Roman" w:eastAsia="仿宋" w:cs="Times New Roman"/>
          <w:snapToGrid w:val="0"/>
          <w:sz w:val="32"/>
          <w:szCs w:val="32"/>
          <w:u w:val="single"/>
        </w:rPr>
      </w:pPr>
      <w:r>
        <w:rPr>
          <w:rFonts w:hint="default" w:ascii="Times New Roman" w:hAnsi="Times New Roman" w:eastAsia="仿宋" w:cs="Times New Roman"/>
          <w:snapToGrid w:val="0"/>
          <w:sz w:val="32"/>
          <w:szCs w:val="32"/>
        </w:rPr>
        <w:t>设  计  人：</w:t>
      </w:r>
      <w:r>
        <w:rPr>
          <w:rFonts w:ascii="Times New Roman" w:hAnsi="Times New Roman" w:eastAsia="仿宋" w:cs="Times New Roman"/>
          <w:snapToGrid w:val="0"/>
          <w:sz w:val="32"/>
          <w:szCs w:val="32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sz w:val="32"/>
          <w:szCs w:val="32"/>
          <w:u w:val="single"/>
        </w:rPr>
        <w:t xml:space="preserve">    </w:t>
      </w:r>
      <w:r>
        <w:rPr>
          <w:rFonts w:ascii="Times New Roman" w:hAnsi="Times New Roman" w:eastAsia="仿宋" w:cs="Times New Roman"/>
          <w:snapToGrid w:val="0"/>
          <w:sz w:val="32"/>
          <w:szCs w:val="32"/>
          <w:u w:val="single"/>
        </w:rPr>
        <w:t xml:space="preserve">   </w:t>
      </w:r>
      <w:r>
        <w:rPr>
          <w:rFonts w:hint="default" w:ascii="Times New Roman" w:hAnsi="Times New Roman" w:eastAsia="仿宋" w:cs="Times New Roman"/>
          <w:snapToGrid w:val="0"/>
          <w:sz w:val="32"/>
          <w:szCs w:val="32"/>
          <w:u w:val="single"/>
        </w:rPr>
        <w:t xml:space="preserve">    </w:t>
      </w:r>
    </w:p>
    <w:p>
      <w:pPr>
        <w:tabs>
          <w:tab w:val="left" w:pos="6300"/>
        </w:tabs>
        <w:adjustRightInd w:val="0"/>
        <w:snapToGrid w:val="0"/>
        <w:spacing w:line="360" w:lineRule="auto"/>
        <w:ind w:left="2100" w:leftChars="1000"/>
        <w:rPr>
          <w:rFonts w:ascii="Times New Roman" w:hAnsi="Times New Roman" w:eastAsia="仿宋" w:cs="Times New Roman"/>
          <w:snapToGrid w:val="0"/>
          <w:sz w:val="32"/>
          <w:szCs w:val="32"/>
          <w:u w:val="single"/>
        </w:rPr>
      </w:pPr>
      <w:r>
        <w:rPr>
          <w:rFonts w:hint="default" w:ascii="Times New Roman" w:hAnsi="Times New Roman" w:eastAsia="仿宋" w:cs="Times New Roman"/>
          <w:snapToGrid w:val="0"/>
          <w:sz w:val="32"/>
          <w:szCs w:val="32"/>
        </w:rPr>
        <w:t>校  对  人：</w:t>
      </w:r>
      <w:r>
        <w:rPr>
          <w:rFonts w:ascii="Times New Roman" w:hAnsi="Times New Roman" w:eastAsia="仿宋" w:cs="Times New Roman"/>
          <w:snapToGrid w:val="0"/>
          <w:sz w:val="32"/>
          <w:szCs w:val="32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sz w:val="32"/>
          <w:szCs w:val="32"/>
          <w:u w:val="single"/>
        </w:rPr>
        <w:t xml:space="preserve"> </w:t>
      </w:r>
      <w:r>
        <w:rPr>
          <w:rFonts w:ascii="Times New Roman" w:hAnsi="Times New Roman" w:eastAsia="仿宋" w:cs="Times New Roman"/>
          <w:snapToGrid w:val="0"/>
          <w:sz w:val="32"/>
          <w:szCs w:val="32"/>
          <w:u w:val="single"/>
        </w:rPr>
        <w:t xml:space="preserve">   </w:t>
      </w:r>
      <w:r>
        <w:rPr>
          <w:rFonts w:hint="default" w:ascii="Times New Roman" w:hAnsi="Times New Roman" w:eastAsia="仿宋" w:cs="Times New Roman"/>
          <w:snapToGrid w:val="0"/>
          <w:sz w:val="32"/>
          <w:szCs w:val="32"/>
          <w:u w:val="single"/>
        </w:rPr>
        <w:t xml:space="preserve">    </w:t>
      </w:r>
    </w:p>
    <w:p>
      <w:pPr>
        <w:tabs>
          <w:tab w:val="left" w:pos="6300"/>
        </w:tabs>
        <w:adjustRightInd w:val="0"/>
        <w:snapToGrid w:val="0"/>
        <w:spacing w:line="360" w:lineRule="auto"/>
        <w:ind w:left="2100" w:leftChars="1000"/>
        <w:rPr>
          <w:rFonts w:ascii="Times New Roman" w:hAnsi="Times New Roman" w:eastAsia="仿宋" w:cs="Times New Roman"/>
          <w:snapToGrid w:val="0"/>
          <w:sz w:val="32"/>
          <w:szCs w:val="32"/>
          <w:u w:val="single"/>
        </w:rPr>
      </w:pPr>
      <w:r>
        <w:rPr>
          <w:rFonts w:hint="default" w:ascii="Times New Roman" w:hAnsi="Times New Roman" w:eastAsia="仿宋" w:cs="Times New Roman"/>
          <w:snapToGrid w:val="0"/>
          <w:sz w:val="32"/>
          <w:szCs w:val="32"/>
        </w:rPr>
        <w:t>专业负责人：</w:t>
      </w:r>
      <w:r>
        <w:rPr>
          <w:rFonts w:hint="default" w:ascii="Times New Roman" w:hAnsi="Times New Roman" w:eastAsia="仿宋" w:cs="Times New Roman"/>
          <w:snapToGrid w:val="0"/>
          <w:sz w:val="32"/>
          <w:szCs w:val="32"/>
          <w:u w:val="single"/>
        </w:rPr>
        <w:t xml:space="preserve">    </w:t>
      </w:r>
      <w:r>
        <w:rPr>
          <w:rFonts w:ascii="Times New Roman" w:hAnsi="Times New Roman" w:eastAsia="仿宋" w:cs="Times New Roman"/>
          <w:snapToGrid w:val="0"/>
          <w:sz w:val="32"/>
          <w:szCs w:val="32"/>
          <w:u w:val="single"/>
        </w:rPr>
        <w:t xml:space="preserve">   </w:t>
      </w:r>
      <w:r>
        <w:rPr>
          <w:rFonts w:hint="default" w:ascii="Times New Roman" w:hAnsi="Times New Roman" w:eastAsia="仿宋" w:cs="Times New Roman"/>
          <w:snapToGrid w:val="0"/>
          <w:sz w:val="32"/>
          <w:szCs w:val="32"/>
          <w:u w:val="single"/>
        </w:rPr>
        <w:t xml:space="preserve">    </w:t>
      </w:r>
      <w:r>
        <w:rPr>
          <w:rFonts w:ascii="Times New Roman" w:hAnsi="Times New Roman" w:eastAsia="仿宋" w:cs="Times New Roman"/>
          <w:snapToGrid w:val="0"/>
          <w:sz w:val="32"/>
          <w:szCs w:val="32"/>
          <w:u w:val="single"/>
        </w:rPr>
        <w:t xml:space="preserve"> </w:t>
      </w:r>
    </w:p>
    <w:p>
      <w:pPr>
        <w:tabs>
          <w:tab w:val="left" w:pos="6300"/>
        </w:tabs>
        <w:adjustRightInd w:val="0"/>
        <w:snapToGrid w:val="0"/>
        <w:spacing w:line="360" w:lineRule="auto"/>
        <w:ind w:left="2100" w:leftChars="1000"/>
        <w:rPr>
          <w:rFonts w:ascii="Times New Roman" w:hAnsi="Times New Roman" w:eastAsia="仿宋" w:cs="Times New Roman"/>
          <w:snapToGrid w:val="0"/>
          <w:sz w:val="32"/>
          <w:szCs w:val="32"/>
          <w:u w:val="single"/>
        </w:rPr>
      </w:pPr>
      <w:r>
        <w:rPr>
          <w:rFonts w:hint="default" w:ascii="Times New Roman" w:hAnsi="Times New Roman" w:eastAsia="仿宋" w:cs="Times New Roman"/>
          <w:snapToGrid w:val="0"/>
          <w:sz w:val="32"/>
          <w:szCs w:val="32"/>
        </w:rPr>
        <w:t>专业审核人：</w:t>
      </w:r>
      <w:r>
        <w:rPr>
          <w:rFonts w:hint="default" w:ascii="Times New Roman" w:hAnsi="Times New Roman" w:eastAsia="仿宋" w:cs="Times New Roman"/>
          <w:snapToGrid w:val="0"/>
          <w:sz w:val="32"/>
          <w:szCs w:val="32"/>
          <w:u w:val="single"/>
        </w:rPr>
        <w:t xml:space="preserve">  </w:t>
      </w:r>
      <w:r>
        <w:rPr>
          <w:rFonts w:ascii="Times New Roman" w:hAnsi="Times New Roman" w:eastAsia="仿宋" w:cs="Times New Roman"/>
          <w:snapToGrid w:val="0"/>
          <w:sz w:val="32"/>
          <w:szCs w:val="32"/>
          <w:u w:val="single"/>
        </w:rPr>
        <w:t xml:space="preserve">      </w:t>
      </w:r>
      <w:r>
        <w:rPr>
          <w:rFonts w:hint="default" w:ascii="Times New Roman" w:hAnsi="Times New Roman" w:eastAsia="仿宋" w:cs="Times New Roman"/>
          <w:snapToGrid w:val="0"/>
          <w:sz w:val="32"/>
          <w:szCs w:val="32"/>
          <w:u w:val="single"/>
        </w:rPr>
        <w:t xml:space="preserve"> </w:t>
      </w:r>
      <w:r>
        <w:rPr>
          <w:rFonts w:ascii="Times New Roman" w:hAnsi="Times New Roman" w:eastAsia="仿宋" w:cs="Times New Roman"/>
          <w:snapToGrid w:val="0"/>
          <w:sz w:val="32"/>
          <w:szCs w:val="32"/>
          <w:u w:val="single"/>
        </w:rPr>
        <w:t xml:space="preserve">   </w:t>
      </w:r>
    </w:p>
    <w:p>
      <w:pPr>
        <w:pStyle w:val="14"/>
        <w:adjustRightInd w:val="0"/>
        <w:snapToGrid w:val="0"/>
        <w:spacing w:before="0"/>
        <w:ind w:left="2100" w:leftChars="1000"/>
        <w:rPr>
          <w:rFonts w:ascii="Times New Roman" w:hAnsi="Times New Roman" w:eastAsia="仿宋" w:cs="Times New Roman"/>
          <w:color w:val="auto"/>
          <w:sz w:val="44"/>
          <w:szCs w:val="44"/>
          <w:lang w:val="zh-CN"/>
        </w:rPr>
      </w:pPr>
      <w:r>
        <w:rPr>
          <w:rFonts w:hint="default" w:ascii="Times New Roman" w:hAnsi="Times New Roman" w:eastAsia="仿宋" w:cs="Times New Roman"/>
          <w:b w:val="0"/>
          <w:bCs w:val="0"/>
          <w:snapToGrid w:val="0"/>
          <w:color w:val="auto"/>
          <w:kern w:val="2"/>
          <w:sz w:val="32"/>
          <w:szCs w:val="32"/>
        </w:rPr>
        <w:t>专业审定人：</w:t>
      </w:r>
      <w:r>
        <w:rPr>
          <w:rFonts w:hint="default" w:ascii="Times New Roman" w:hAnsi="Times New Roman" w:eastAsia="仿宋" w:cs="Times New Roman"/>
          <w:b w:val="0"/>
          <w:bCs w:val="0"/>
          <w:snapToGrid w:val="0"/>
          <w:color w:val="auto"/>
          <w:kern w:val="2"/>
          <w:sz w:val="32"/>
          <w:szCs w:val="32"/>
          <w:u w:val="single"/>
        </w:rPr>
        <w:t xml:space="preserve">  </w:t>
      </w:r>
      <w:r>
        <w:rPr>
          <w:rFonts w:ascii="Times New Roman" w:hAnsi="Times New Roman" w:eastAsia="仿宋" w:cs="Times New Roman"/>
          <w:b w:val="0"/>
          <w:bCs w:val="0"/>
          <w:snapToGrid w:val="0"/>
          <w:color w:val="auto"/>
          <w:kern w:val="2"/>
          <w:sz w:val="32"/>
          <w:szCs w:val="32"/>
          <w:u w:val="single"/>
        </w:rPr>
        <w:t xml:space="preserve">      </w:t>
      </w:r>
      <w:r>
        <w:rPr>
          <w:rFonts w:hint="default" w:ascii="Times New Roman" w:hAnsi="Times New Roman" w:eastAsia="仿宋" w:cs="Times New Roman"/>
          <w:b w:val="0"/>
          <w:bCs w:val="0"/>
          <w:snapToGrid w:val="0"/>
          <w:color w:val="auto"/>
          <w:kern w:val="2"/>
          <w:sz w:val="32"/>
          <w:szCs w:val="32"/>
          <w:u w:val="single"/>
        </w:rPr>
        <w:t xml:space="preserve"> </w:t>
      </w:r>
      <w:r>
        <w:rPr>
          <w:rFonts w:ascii="Times New Roman" w:hAnsi="Times New Roman" w:eastAsia="仿宋" w:cs="Times New Roman"/>
          <w:b w:val="0"/>
          <w:bCs w:val="0"/>
          <w:snapToGrid w:val="0"/>
          <w:color w:val="auto"/>
          <w:kern w:val="2"/>
          <w:sz w:val="32"/>
          <w:szCs w:val="32"/>
          <w:u w:val="single"/>
        </w:rPr>
        <w:t xml:space="preserve">   </w:t>
      </w:r>
      <w:r>
        <w:rPr>
          <w:rFonts w:hint="default" w:ascii="Times New Roman" w:hAnsi="Times New Roman" w:eastAsia="仿宋" w:cs="Times New Roman"/>
          <w:b w:val="0"/>
          <w:bCs w:val="0"/>
          <w:snapToGrid w:val="0"/>
          <w:color w:val="auto"/>
          <w:kern w:val="2"/>
          <w:sz w:val="32"/>
          <w:szCs w:val="32"/>
        </w:rPr>
        <w:t xml:space="preserve">    </w:t>
      </w:r>
      <w:r>
        <w:rPr>
          <w:rFonts w:ascii="Times New Roman" w:hAnsi="Times New Roman" w:eastAsia="仿宋" w:cs="Times New Roman"/>
          <w:color w:val="auto"/>
          <w:sz w:val="44"/>
          <w:szCs w:val="44"/>
          <w:lang w:val="zh-CN"/>
        </w:rPr>
        <w:br w:type="page"/>
      </w:r>
    </w:p>
    <w:p>
      <w:pPr>
        <w:pStyle w:val="14"/>
        <w:adjustRightInd w:val="0"/>
        <w:snapToGrid w:val="0"/>
        <w:spacing w:before="0"/>
        <w:jc w:val="center"/>
        <w:rPr>
          <w:rFonts w:ascii="Times New Roman" w:hAnsi="Times New Roman" w:eastAsia="仿宋" w:cs="Times New Roman"/>
          <w:color w:val="auto"/>
          <w:sz w:val="44"/>
          <w:szCs w:val="44"/>
          <w:lang w:val="zh-CN"/>
        </w:rPr>
      </w:pPr>
      <w:r>
        <w:rPr>
          <w:rFonts w:hint="default" w:ascii="Times New Roman" w:hAnsi="Times New Roman" w:eastAsia="仿宋" w:cs="Times New Roman"/>
          <w:color w:val="auto"/>
          <w:sz w:val="44"/>
          <w:szCs w:val="44"/>
          <w:lang w:val="zh-CN"/>
        </w:rPr>
        <w:t>目录</w:t>
      </w:r>
    </w:p>
    <w:p>
      <w:pPr>
        <w:adjustRightInd w:val="0"/>
        <w:snapToGrid w:val="0"/>
        <w:rPr>
          <w:rFonts w:ascii="Times New Roman" w:hAnsi="Times New Roman" w:eastAsia="仿宋" w:cs="Times New Roman"/>
          <w:b/>
          <w:bCs/>
          <w:sz w:val="44"/>
          <w:szCs w:val="44"/>
          <w:lang w:val="zh-CN"/>
        </w:rPr>
      </w:pPr>
    </w:p>
    <w:p>
      <w:pPr>
        <w:pStyle w:val="5"/>
        <w:tabs>
          <w:tab w:val="right" w:leader="dot" w:pos="8306"/>
        </w:tabs>
        <w:adjustRightInd w:val="0"/>
        <w:snapToGrid w:val="0"/>
        <w:spacing w:line="360" w:lineRule="auto"/>
        <w:rPr>
          <w:rFonts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fldChar w:fldCharType="begin"/>
      </w:r>
      <w:r>
        <w:rPr>
          <w:rFonts w:hint="default" w:ascii="Times New Roman" w:hAnsi="Times New Roman" w:eastAsia="仿宋" w:cs="Times New Roman"/>
          <w:sz w:val="32"/>
          <w:szCs w:val="32"/>
        </w:rPr>
        <w:instrText xml:space="preserve"> TOC \o "1-3" \h \z \u </w:instrText>
      </w:r>
      <w:r>
        <w:rPr>
          <w:rFonts w:hint="default" w:ascii="Times New Roman" w:hAnsi="Times New Roman" w:eastAsia="仿宋" w:cs="Times New Roman"/>
          <w:sz w:val="32"/>
          <w:szCs w:val="32"/>
        </w:rPr>
        <w:fldChar w:fldCharType="separate"/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HYPERLINK \l "_Toc436" </w:instrText>
      </w:r>
      <w:r>
        <w:rPr>
          <w:rFonts w:ascii="Times New Roman" w:hAnsi="Times New Roman" w:cs="Times New Roman"/>
        </w:rPr>
        <w:fldChar w:fldCharType="separate"/>
      </w:r>
      <w:r>
        <w:rPr>
          <w:rFonts w:hint="default" w:ascii="Times New Roman" w:hAnsi="Times New Roman" w:eastAsia="仿宋" w:cs="Times New Roman"/>
          <w:sz w:val="32"/>
          <w:szCs w:val="32"/>
        </w:rPr>
        <w:t>一、项目基本情况</w:t>
      </w:r>
      <w:r>
        <w:rPr>
          <w:rFonts w:hint="default" w:ascii="Times New Roman" w:hAnsi="Times New Roman" w:eastAsia="仿宋" w:cs="Times New Roman"/>
          <w:sz w:val="32"/>
          <w:szCs w:val="32"/>
        </w:rPr>
        <w:tab/>
      </w:r>
      <w:r>
        <w:rPr>
          <w:rFonts w:hint="default" w:ascii="Times New Roman" w:hAnsi="Times New Roman" w:eastAsia="仿宋" w:cs="Times New Roman"/>
          <w:sz w:val="32"/>
          <w:szCs w:val="32"/>
        </w:rPr>
        <w:fldChar w:fldCharType="end"/>
      </w:r>
      <w:r>
        <w:rPr>
          <w:rFonts w:hint="default" w:ascii="Times New Roman" w:hAnsi="Times New Roman" w:eastAsia="仿宋" w:cs="Times New Roman"/>
          <w:sz w:val="32"/>
          <w:szCs w:val="32"/>
        </w:rPr>
        <w:t>XX</w:t>
      </w:r>
    </w:p>
    <w:p>
      <w:pPr>
        <w:pStyle w:val="5"/>
        <w:tabs>
          <w:tab w:val="right" w:leader="dot" w:pos="8306"/>
        </w:tabs>
        <w:adjustRightInd w:val="0"/>
        <w:snapToGrid w:val="0"/>
        <w:spacing w:line="360" w:lineRule="auto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HYPERLINK \l "_Toc1200" </w:instrText>
      </w:r>
      <w:r>
        <w:rPr>
          <w:rFonts w:ascii="Times New Roman" w:hAnsi="Times New Roman" w:cs="Times New Roman"/>
        </w:rPr>
        <w:fldChar w:fldCharType="separate"/>
      </w:r>
      <w:r>
        <w:rPr>
          <w:rFonts w:hint="default" w:ascii="Times New Roman" w:hAnsi="Times New Roman" w:eastAsia="仿宋" w:cs="Times New Roman"/>
          <w:sz w:val="32"/>
          <w:szCs w:val="32"/>
        </w:rPr>
        <w:t>二、装配式建筑设计方案</w:t>
      </w:r>
      <w:r>
        <w:rPr>
          <w:rFonts w:hint="default" w:ascii="Times New Roman" w:hAnsi="Times New Roman" w:eastAsia="仿宋" w:cs="Times New Roman"/>
          <w:sz w:val="32"/>
          <w:szCs w:val="32"/>
        </w:rPr>
        <w:tab/>
      </w:r>
      <w:r>
        <w:rPr>
          <w:rFonts w:hint="default" w:ascii="Times New Roman" w:hAnsi="Times New Roman" w:eastAsia="仿宋" w:cs="Times New Roman"/>
          <w:sz w:val="32"/>
          <w:szCs w:val="32"/>
        </w:rPr>
        <w:fldChar w:fldCharType="end"/>
      </w:r>
      <w:r>
        <w:rPr>
          <w:rFonts w:hint="default" w:ascii="Times New Roman" w:hAnsi="Times New Roman" w:eastAsia="仿宋" w:cs="Times New Roman"/>
          <w:sz w:val="32"/>
          <w:szCs w:val="32"/>
        </w:rPr>
        <w:t>XX</w:t>
      </w:r>
    </w:p>
    <w:p>
      <w:pPr>
        <w:pStyle w:val="5"/>
        <w:tabs>
          <w:tab w:val="right" w:leader="dot" w:pos="8306"/>
        </w:tabs>
        <w:adjustRightInd w:val="0"/>
        <w:snapToGrid w:val="0"/>
        <w:spacing w:line="360" w:lineRule="auto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HYPERLINK \l "_Toc27346" </w:instrText>
      </w:r>
      <w:r>
        <w:rPr>
          <w:rFonts w:ascii="Times New Roman" w:hAnsi="Times New Roman" w:cs="Times New Roman"/>
        </w:rPr>
        <w:fldChar w:fldCharType="separate"/>
      </w:r>
      <w:r>
        <w:rPr>
          <w:rFonts w:hint="default" w:ascii="Times New Roman" w:hAnsi="Times New Roman" w:eastAsia="仿宋" w:cs="Times New Roman"/>
          <w:sz w:val="32"/>
          <w:szCs w:val="32"/>
        </w:rPr>
        <w:t>三、装配率的详细计算</w:t>
      </w:r>
      <w:r>
        <w:rPr>
          <w:rFonts w:hint="default" w:ascii="Times New Roman" w:hAnsi="Times New Roman" w:eastAsia="仿宋" w:cs="Times New Roman"/>
          <w:sz w:val="32"/>
          <w:szCs w:val="32"/>
        </w:rPr>
        <w:tab/>
      </w:r>
      <w:r>
        <w:rPr>
          <w:rFonts w:hint="default" w:ascii="Times New Roman" w:hAnsi="Times New Roman" w:eastAsia="仿宋" w:cs="Times New Roman"/>
          <w:sz w:val="32"/>
          <w:szCs w:val="32"/>
        </w:rPr>
        <w:fldChar w:fldCharType="end"/>
      </w:r>
      <w:r>
        <w:rPr>
          <w:rFonts w:hint="default" w:ascii="Times New Roman" w:hAnsi="Times New Roman" w:eastAsia="仿宋" w:cs="Times New Roman"/>
          <w:sz w:val="32"/>
          <w:szCs w:val="32"/>
        </w:rPr>
        <w:t>XX</w:t>
      </w:r>
    </w:p>
    <w:p>
      <w:pPr>
        <w:pStyle w:val="5"/>
        <w:tabs>
          <w:tab w:val="right" w:leader="dot" w:pos="8306"/>
        </w:tabs>
        <w:adjustRightInd w:val="0"/>
        <w:snapToGrid w:val="0"/>
        <w:spacing w:line="360" w:lineRule="auto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HYPERLINK \l "_Toc31119" </w:instrText>
      </w:r>
      <w:r>
        <w:rPr>
          <w:rFonts w:ascii="Times New Roman" w:hAnsi="Times New Roman" w:cs="Times New Roman"/>
        </w:rPr>
        <w:fldChar w:fldCharType="separate"/>
      </w:r>
      <w:r>
        <w:rPr>
          <w:rFonts w:hint="default" w:ascii="Times New Roman" w:hAnsi="Times New Roman" w:eastAsia="仿宋" w:cs="Times New Roman"/>
          <w:sz w:val="32"/>
          <w:szCs w:val="32"/>
        </w:rPr>
        <w:t>四、结论</w:t>
      </w:r>
      <w:r>
        <w:rPr>
          <w:rFonts w:hint="default" w:ascii="Times New Roman" w:hAnsi="Times New Roman" w:eastAsia="仿宋" w:cs="Times New Roman"/>
          <w:sz w:val="32"/>
          <w:szCs w:val="32"/>
        </w:rPr>
        <w:tab/>
      </w:r>
      <w:r>
        <w:rPr>
          <w:rFonts w:hint="default" w:ascii="Times New Roman" w:hAnsi="Times New Roman" w:eastAsia="仿宋" w:cs="Times New Roman"/>
          <w:sz w:val="32"/>
          <w:szCs w:val="32"/>
        </w:rPr>
        <w:fldChar w:fldCharType="end"/>
      </w:r>
      <w:r>
        <w:rPr>
          <w:rFonts w:hint="default" w:ascii="Times New Roman" w:hAnsi="Times New Roman" w:eastAsia="仿宋" w:cs="Times New Roman"/>
          <w:sz w:val="32"/>
          <w:szCs w:val="32"/>
        </w:rPr>
        <w:t>XX</w:t>
      </w:r>
    </w:p>
    <w:p>
      <w:pPr>
        <w:adjustRightInd w:val="0"/>
        <w:snapToGrid w:val="0"/>
        <w:spacing w:line="360" w:lineRule="auto"/>
        <w:rPr>
          <w:rFonts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fldChar w:fldCharType="end"/>
      </w:r>
    </w:p>
    <w:p>
      <w:pPr>
        <w:adjustRightInd w:val="0"/>
        <w:snapToGrid w:val="0"/>
        <w:rPr>
          <w:rFonts w:ascii="Times New Roman" w:hAnsi="Times New Roman" w:eastAsia="仿宋" w:cs="Times New Roman"/>
          <w:b/>
          <w:bCs/>
          <w:sz w:val="32"/>
          <w:szCs w:val="32"/>
        </w:rPr>
      </w:pPr>
    </w:p>
    <w:p>
      <w:pPr>
        <w:adjustRightInd w:val="0"/>
        <w:snapToGrid w:val="0"/>
        <w:rPr>
          <w:rFonts w:ascii="Times New Roman" w:hAnsi="Times New Roman" w:eastAsia="仿宋" w:cs="Times New Roman"/>
          <w:sz w:val="28"/>
          <w:szCs w:val="28"/>
        </w:rPr>
      </w:pPr>
    </w:p>
    <w:p>
      <w:pPr>
        <w:adjustRightInd w:val="0"/>
        <w:snapToGrid w:val="0"/>
        <w:rPr>
          <w:rFonts w:ascii="Times New Roman" w:hAnsi="Times New Roman" w:eastAsia="仿宋" w:cs="Times New Roman"/>
          <w:sz w:val="28"/>
          <w:szCs w:val="28"/>
        </w:rPr>
      </w:pPr>
    </w:p>
    <w:p>
      <w:pPr>
        <w:adjustRightInd w:val="0"/>
        <w:snapToGrid w:val="0"/>
        <w:rPr>
          <w:rFonts w:ascii="Times New Roman" w:hAnsi="Times New Roman" w:eastAsia="仿宋" w:cs="Times New Roman"/>
          <w:sz w:val="28"/>
          <w:szCs w:val="28"/>
        </w:rPr>
      </w:pPr>
    </w:p>
    <w:p>
      <w:pPr>
        <w:adjustRightInd w:val="0"/>
        <w:snapToGrid w:val="0"/>
        <w:rPr>
          <w:rFonts w:ascii="Times New Roman" w:hAnsi="Times New Roman" w:eastAsia="仿宋" w:cs="Times New Roman"/>
          <w:sz w:val="28"/>
          <w:szCs w:val="28"/>
        </w:rPr>
      </w:pPr>
    </w:p>
    <w:p>
      <w:pPr>
        <w:adjustRightInd w:val="0"/>
        <w:snapToGrid w:val="0"/>
        <w:rPr>
          <w:rFonts w:ascii="Times New Roman" w:hAnsi="Times New Roman" w:eastAsia="仿宋" w:cs="Times New Roman"/>
          <w:sz w:val="28"/>
          <w:szCs w:val="28"/>
        </w:rPr>
      </w:pPr>
    </w:p>
    <w:p>
      <w:pPr>
        <w:adjustRightInd w:val="0"/>
        <w:snapToGrid w:val="0"/>
        <w:rPr>
          <w:rFonts w:ascii="Times New Roman" w:hAnsi="Times New Roman" w:eastAsia="仿宋" w:cs="Times New Roman"/>
          <w:sz w:val="28"/>
          <w:szCs w:val="28"/>
        </w:rPr>
      </w:pPr>
    </w:p>
    <w:p>
      <w:pPr>
        <w:adjustRightInd w:val="0"/>
        <w:snapToGrid w:val="0"/>
        <w:rPr>
          <w:rFonts w:ascii="Times New Roman" w:hAnsi="Times New Roman" w:eastAsia="仿宋" w:cs="Times New Roman"/>
          <w:sz w:val="28"/>
          <w:szCs w:val="28"/>
        </w:rPr>
      </w:pPr>
    </w:p>
    <w:p>
      <w:pPr>
        <w:adjustRightInd w:val="0"/>
        <w:snapToGrid w:val="0"/>
        <w:rPr>
          <w:rFonts w:ascii="Times New Roman" w:hAnsi="Times New Roman" w:eastAsia="仿宋" w:cs="Times New Roman"/>
          <w:sz w:val="28"/>
          <w:szCs w:val="28"/>
        </w:rPr>
      </w:pPr>
    </w:p>
    <w:p>
      <w:pPr>
        <w:adjustRightInd w:val="0"/>
        <w:snapToGrid w:val="0"/>
        <w:rPr>
          <w:rFonts w:ascii="Times New Roman" w:hAnsi="Times New Roman" w:eastAsia="仿宋" w:cs="Times New Roman"/>
          <w:sz w:val="28"/>
          <w:szCs w:val="28"/>
        </w:rPr>
      </w:pPr>
    </w:p>
    <w:p>
      <w:pPr>
        <w:adjustRightInd w:val="0"/>
        <w:snapToGrid w:val="0"/>
        <w:rPr>
          <w:rFonts w:ascii="Times New Roman" w:hAnsi="Times New Roman" w:eastAsia="仿宋" w:cs="Times New Roman"/>
          <w:sz w:val="28"/>
          <w:szCs w:val="28"/>
        </w:rPr>
      </w:pPr>
    </w:p>
    <w:p>
      <w:pPr>
        <w:adjustRightInd w:val="0"/>
        <w:snapToGrid w:val="0"/>
        <w:rPr>
          <w:rFonts w:ascii="Times New Roman" w:hAnsi="Times New Roman" w:eastAsia="仿宋" w:cs="Times New Roman"/>
          <w:sz w:val="28"/>
          <w:szCs w:val="28"/>
        </w:rPr>
      </w:pPr>
    </w:p>
    <w:p>
      <w:pPr>
        <w:adjustRightInd w:val="0"/>
        <w:snapToGrid w:val="0"/>
        <w:rPr>
          <w:rFonts w:ascii="Times New Roman" w:hAnsi="Times New Roman" w:eastAsia="仿宋" w:cs="Times New Roman"/>
          <w:sz w:val="28"/>
          <w:szCs w:val="28"/>
        </w:rPr>
      </w:pPr>
    </w:p>
    <w:p>
      <w:pPr>
        <w:adjustRightInd w:val="0"/>
        <w:snapToGrid w:val="0"/>
        <w:rPr>
          <w:rFonts w:ascii="Times New Roman" w:hAnsi="Times New Roman" w:eastAsia="仿宋" w:cs="Times New Roman"/>
          <w:sz w:val="28"/>
          <w:szCs w:val="28"/>
        </w:rPr>
      </w:pPr>
    </w:p>
    <w:p>
      <w:pPr>
        <w:adjustRightInd w:val="0"/>
        <w:snapToGrid w:val="0"/>
        <w:rPr>
          <w:rFonts w:ascii="Times New Roman" w:hAnsi="Times New Roman" w:eastAsia="仿宋" w:cs="Times New Roman"/>
          <w:sz w:val="28"/>
          <w:szCs w:val="28"/>
        </w:rPr>
      </w:pPr>
    </w:p>
    <w:p>
      <w:pPr>
        <w:adjustRightInd w:val="0"/>
        <w:snapToGrid w:val="0"/>
        <w:rPr>
          <w:rFonts w:ascii="Times New Roman" w:hAnsi="Times New Roman" w:eastAsia="仿宋" w:cs="Times New Roman"/>
          <w:sz w:val="28"/>
          <w:szCs w:val="28"/>
        </w:rPr>
      </w:pPr>
    </w:p>
    <w:p>
      <w:pPr>
        <w:adjustRightInd w:val="0"/>
        <w:snapToGrid w:val="0"/>
        <w:rPr>
          <w:rFonts w:ascii="Times New Roman" w:hAnsi="Times New Roman" w:eastAsia="仿宋" w:cs="Times New Roman"/>
          <w:sz w:val="28"/>
          <w:szCs w:val="28"/>
        </w:rPr>
      </w:pPr>
    </w:p>
    <w:p>
      <w:pPr>
        <w:adjustRightInd w:val="0"/>
        <w:snapToGrid w:val="0"/>
        <w:rPr>
          <w:rFonts w:ascii="Times New Roman" w:hAnsi="Times New Roman" w:eastAsia="仿宋" w:cs="Times New Roman"/>
          <w:sz w:val="28"/>
          <w:szCs w:val="28"/>
        </w:rPr>
      </w:pPr>
    </w:p>
    <w:p>
      <w:pPr>
        <w:adjustRightInd w:val="0"/>
        <w:snapToGrid w:val="0"/>
        <w:rPr>
          <w:rFonts w:ascii="Times New Roman" w:hAnsi="Times New Roman" w:eastAsia="仿宋" w:cs="Times New Roman"/>
          <w:sz w:val="28"/>
          <w:szCs w:val="28"/>
        </w:rPr>
      </w:pPr>
    </w:p>
    <w:p>
      <w:pPr>
        <w:adjustRightInd w:val="0"/>
        <w:snapToGrid w:val="0"/>
        <w:rPr>
          <w:rFonts w:ascii="Times New Roman" w:hAnsi="Times New Roman" w:eastAsia="仿宋" w:cs="Times New Roman"/>
          <w:sz w:val="28"/>
          <w:szCs w:val="28"/>
        </w:rPr>
      </w:pPr>
    </w:p>
    <w:p>
      <w:pPr>
        <w:adjustRightInd w:val="0"/>
        <w:snapToGrid w:val="0"/>
        <w:rPr>
          <w:rFonts w:ascii="Times New Roman" w:hAnsi="Times New Roman" w:eastAsia="仿宋" w:cs="Times New Roman"/>
          <w:sz w:val="28"/>
          <w:szCs w:val="28"/>
        </w:rPr>
      </w:pPr>
    </w:p>
    <w:p>
      <w:pPr>
        <w:adjustRightInd w:val="0"/>
        <w:snapToGrid w:val="0"/>
        <w:rPr>
          <w:rFonts w:ascii="Times New Roman" w:hAnsi="Times New Roman" w:eastAsia="仿宋" w:cs="Times New Roman"/>
          <w:sz w:val="28"/>
          <w:szCs w:val="28"/>
        </w:rPr>
      </w:pPr>
    </w:p>
    <w:p>
      <w:pPr>
        <w:adjustRightInd w:val="0"/>
        <w:snapToGrid w:val="0"/>
        <w:rPr>
          <w:rFonts w:ascii="Times New Roman" w:hAnsi="Times New Roman" w:eastAsia="仿宋" w:cs="Times New Roman"/>
          <w:sz w:val="28"/>
          <w:szCs w:val="28"/>
        </w:rPr>
      </w:pPr>
    </w:p>
    <w:p>
      <w:pPr>
        <w:adjustRightInd w:val="0"/>
        <w:snapToGrid w:val="0"/>
        <w:rPr>
          <w:rFonts w:ascii="Times New Roman" w:hAnsi="Times New Roman" w:eastAsia="仿宋" w:cs="Times New Roman"/>
          <w:sz w:val="28"/>
          <w:szCs w:val="28"/>
        </w:rPr>
      </w:pPr>
    </w:p>
    <w:p>
      <w:pPr>
        <w:pStyle w:val="2"/>
        <w:adjustRightInd w:val="0"/>
        <w:snapToGrid w:val="0"/>
        <w:spacing w:before="0" w:after="0" w:line="240" w:lineRule="auto"/>
        <w:rPr>
          <w:rFonts w:ascii="Times New Roman" w:hAnsi="Times New Roman" w:eastAsia="仿宋" w:cs="Times New Roman"/>
          <w:sz w:val="32"/>
          <w:szCs w:val="32"/>
        </w:rPr>
        <w:sectPr>
          <w:footerReference r:id="rId9" w:type="default"/>
          <w:footerReference r:id="rId10" w:type="even"/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keepNext/>
        <w:keepLines/>
        <w:adjustRightInd w:val="0"/>
        <w:snapToGrid w:val="0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一、项目基本情况</w:t>
      </w:r>
    </w:p>
    <w:p>
      <w:pPr>
        <w:adjustRightInd w:val="0"/>
        <w:snapToGrid w:val="0"/>
        <w:spacing w:line="520" w:lineRule="exact"/>
        <w:jc w:val="left"/>
        <w:rPr>
          <w:rFonts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 xml:space="preserve">    项目位于</w:t>
      </w:r>
      <w:r>
        <w:rPr>
          <w:rFonts w:hint="default" w:ascii="Times New Roman" w:hAnsi="Times New Roman" w:eastAsia="仿宋" w:cs="Times New Roman"/>
          <w:sz w:val="28"/>
          <w:szCs w:val="28"/>
          <w:lang w:eastAsia="zh-CN"/>
        </w:rPr>
        <w:t>惠州</w:t>
      </w:r>
      <w:r>
        <w:rPr>
          <w:rFonts w:hint="default" w:ascii="Times New Roman" w:hAnsi="Times New Roman" w:eastAsia="仿宋" w:cs="Times New Roman"/>
          <w:sz w:val="28"/>
          <w:szCs w:val="28"/>
        </w:rPr>
        <w:t>市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 xml:space="preserve">      </w:t>
      </w:r>
      <w:r>
        <w:rPr>
          <w:rFonts w:hint="default" w:ascii="Times New Roman" w:hAnsi="Times New Roman" w:eastAsia="仿宋" w:cs="Times New Roman"/>
          <w:sz w:val="28"/>
          <w:szCs w:val="28"/>
        </w:rPr>
        <w:t>区，共有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 xml:space="preserve">     </w:t>
      </w:r>
      <w:r>
        <w:rPr>
          <w:rFonts w:hint="default" w:ascii="Times New Roman" w:hAnsi="Times New Roman" w:eastAsia="仿宋" w:cs="Times New Roman"/>
          <w:sz w:val="28"/>
          <w:szCs w:val="28"/>
        </w:rPr>
        <w:t>栋塔楼，其中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z w:val="28"/>
          <w:szCs w:val="28"/>
        </w:rPr>
        <w:t>栋实施装配式建筑，装配式建筑总建筑面积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 xml:space="preserve">      </w:t>
      </w:r>
      <w:r>
        <w:rPr>
          <w:rFonts w:hint="default" w:ascii="Times New Roman" w:hAnsi="Times New Roman" w:eastAsia="仿宋" w:cs="Times New Roman"/>
          <w:sz w:val="28"/>
          <w:szCs w:val="28"/>
        </w:rPr>
        <w:t>平方米。</w:t>
      </w:r>
    </w:p>
    <w:p>
      <w:pPr>
        <w:adjustRightInd w:val="0"/>
        <w:snapToGrid w:val="0"/>
        <w:spacing w:line="520" w:lineRule="exact"/>
        <w:ind w:firstLine="560"/>
        <w:jc w:val="left"/>
        <w:rPr>
          <w:rFonts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其中：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 xml:space="preserve">     </w:t>
      </w:r>
      <w:r>
        <w:rPr>
          <w:rFonts w:hint="default" w:ascii="Times New Roman" w:hAnsi="Times New Roman" w:eastAsia="仿宋" w:cs="Times New Roman"/>
          <w:sz w:val="28"/>
          <w:szCs w:val="28"/>
        </w:rPr>
        <w:t>栋塔楼建筑高度</w:t>
      </w:r>
      <w:bookmarkStart w:id="1" w:name="OLE_LINK136"/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 xml:space="preserve">     </w:t>
      </w:r>
      <w:bookmarkEnd w:id="1"/>
      <w:r>
        <w:rPr>
          <w:rFonts w:hint="default" w:ascii="Times New Roman" w:hAnsi="Times New Roman" w:eastAsia="仿宋" w:cs="Times New Roman"/>
          <w:sz w:val="28"/>
          <w:szCs w:val="28"/>
        </w:rPr>
        <w:t>米，单体建筑面积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 xml:space="preserve">      </w:t>
      </w:r>
      <w:r>
        <w:rPr>
          <w:rFonts w:hint="default" w:ascii="Times New Roman" w:hAnsi="Times New Roman" w:eastAsia="仿宋" w:cs="Times New Roman"/>
          <w:sz w:val="28"/>
          <w:szCs w:val="28"/>
        </w:rPr>
        <w:t>平方米；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 xml:space="preserve">     </w:t>
      </w:r>
      <w:r>
        <w:rPr>
          <w:rFonts w:hint="default" w:ascii="Times New Roman" w:hAnsi="Times New Roman" w:eastAsia="仿宋" w:cs="Times New Roman"/>
          <w:sz w:val="28"/>
          <w:szCs w:val="28"/>
        </w:rPr>
        <w:t>栋塔楼建筑高度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 xml:space="preserve">     </w:t>
      </w:r>
      <w:r>
        <w:rPr>
          <w:rFonts w:hint="default" w:ascii="Times New Roman" w:hAnsi="Times New Roman" w:eastAsia="仿宋" w:cs="Times New Roman"/>
          <w:sz w:val="28"/>
          <w:szCs w:val="28"/>
        </w:rPr>
        <w:t>米，单体建筑面积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 xml:space="preserve">      </w:t>
      </w:r>
      <w:r>
        <w:rPr>
          <w:rFonts w:hint="default" w:ascii="Times New Roman" w:hAnsi="Times New Roman" w:eastAsia="仿宋" w:cs="Times New Roman"/>
          <w:sz w:val="28"/>
          <w:szCs w:val="28"/>
        </w:rPr>
        <w:t>平方米。</w:t>
      </w:r>
    </w:p>
    <w:p>
      <w:pPr>
        <w:adjustRightInd w:val="0"/>
        <w:snapToGrid w:val="0"/>
        <w:spacing w:line="520" w:lineRule="exact"/>
        <w:ind w:firstLine="560"/>
        <w:jc w:val="left"/>
        <w:rPr>
          <w:rFonts w:ascii="Times New Roman" w:hAnsi="Times New Roman" w:eastAsia="仿宋" w:cs="Times New Roman"/>
          <w:sz w:val="28"/>
          <w:szCs w:val="28"/>
        </w:rPr>
      </w:pPr>
    </w:p>
    <w:p>
      <w:pPr>
        <w:adjustRightInd w:val="0"/>
        <w:snapToGrid w:val="0"/>
        <w:spacing w:line="520" w:lineRule="exact"/>
        <w:jc w:val="left"/>
        <w:rPr>
          <w:rFonts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项目</w:t>
      </w:r>
      <w:r>
        <w:rPr>
          <w:rFonts w:ascii="Times New Roman" w:hAnsi="Times New Roman" w:eastAsia="仿宋" w:cs="Times New Roman"/>
          <w:sz w:val="28"/>
          <w:szCs w:val="28"/>
        </w:rPr>
        <w:t>总平面效果图</w:t>
      </w:r>
    </w:p>
    <w:p>
      <w:pPr>
        <w:adjustRightInd w:val="0"/>
        <w:snapToGrid w:val="0"/>
        <w:spacing w:line="520" w:lineRule="exact"/>
        <w:jc w:val="center"/>
        <w:rPr>
          <w:rFonts w:ascii="Times New Roman" w:hAnsi="Times New Roman" w:eastAsia="仿宋" w:cs="Times New Roman"/>
          <w:sz w:val="22"/>
          <w:szCs w:val="28"/>
        </w:rPr>
      </w:pPr>
      <w:r>
        <w:rPr>
          <w:rFonts w:hint="default" w:ascii="Times New Roman" w:hAnsi="Times New Roman" w:eastAsia="仿宋" w:cs="Times New Roman"/>
          <w:sz w:val="22"/>
          <w:szCs w:val="28"/>
        </w:rPr>
        <w:t>（项目</w:t>
      </w:r>
      <w:r>
        <w:rPr>
          <w:rFonts w:ascii="Times New Roman" w:hAnsi="Times New Roman" w:eastAsia="仿宋" w:cs="Times New Roman"/>
          <w:sz w:val="22"/>
          <w:szCs w:val="28"/>
        </w:rPr>
        <w:t>总平面效果图</w:t>
      </w:r>
      <w:r>
        <w:rPr>
          <w:rFonts w:hint="default" w:ascii="Times New Roman" w:hAnsi="Times New Roman" w:eastAsia="仿宋" w:cs="Times New Roman"/>
          <w:sz w:val="22"/>
          <w:szCs w:val="28"/>
        </w:rPr>
        <w:t>对实施装配式建筑范围图示）</w:t>
      </w:r>
    </w:p>
    <w:p>
      <w:pPr>
        <w:adjustRightInd w:val="0"/>
        <w:snapToGrid w:val="0"/>
        <w:spacing w:line="520" w:lineRule="exact"/>
        <w:jc w:val="center"/>
        <w:rPr>
          <w:rFonts w:ascii="Times New Roman" w:hAnsi="Times New Roman" w:eastAsia="仿宋" w:cs="Times New Roman"/>
          <w:sz w:val="28"/>
          <w:szCs w:val="28"/>
        </w:rPr>
      </w:pPr>
    </w:p>
    <w:p>
      <w:pPr>
        <w:keepNext/>
        <w:keepLines/>
        <w:adjustRightInd w:val="0"/>
        <w:snapToGrid w:val="0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二、装配式建筑</w:t>
      </w:r>
      <w:r>
        <w:rPr>
          <w:rFonts w:ascii="Times New Roman" w:hAnsi="Times New Roman" w:eastAsia="仿宋" w:cs="Times New Roman"/>
          <w:b/>
          <w:bCs/>
          <w:sz w:val="32"/>
          <w:szCs w:val="32"/>
        </w:rPr>
        <w:t>设计方案</w:t>
      </w:r>
    </w:p>
    <w:p>
      <w:pPr>
        <w:adjustRightInd w:val="0"/>
        <w:snapToGrid w:val="0"/>
        <w:spacing w:line="520" w:lineRule="exact"/>
        <w:jc w:val="left"/>
        <w:rPr>
          <w:rFonts w:ascii="Times New Roman" w:hAnsi="Times New Roman" w:eastAsia="仿宋" w:cs="Times New Roman"/>
          <w:b/>
          <w:sz w:val="28"/>
          <w:szCs w:val="28"/>
        </w:rPr>
      </w:pPr>
      <w:r>
        <w:rPr>
          <w:rFonts w:hint="default" w:ascii="Times New Roman" w:hAnsi="Times New Roman" w:eastAsia="仿宋" w:cs="Times New Roman"/>
          <w:b/>
          <w:sz w:val="28"/>
          <w:szCs w:val="28"/>
        </w:rPr>
        <w:t>（一）本项目装配率实施情况</w:t>
      </w:r>
    </w:p>
    <w:p>
      <w:pPr>
        <w:adjustRightInd w:val="0"/>
        <w:snapToGrid w:val="0"/>
        <w:spacing w:line="520" w:lineRule="exact"/>
        <w:jc w:val="left"/>
        <w:rPr>
          <w:rFonts w:ascii="Times New Roman" w:hAnsi="Times New Roman" w:eastAsia="仿宋" w:cs="Times New Roman"/>
          <w:bCs/>
          <w:sz w:val="28"/>
          <w:szCs w:val="28"/>
        </w:rPr>
      </w:pPr>
      <w:r>
        <w:rPr>
          <w:rFonts w:hint="default" w:ascii="Times New Roman" w:hAnsi="Times New Roman" w:eastAsia="仿宋" w:cs="Times New Roman"/>
          <w:bCs/>
          <w:sz w:val="28"/>
          <w:szCs w:val="28"/>
        </w:rPr>
        <w:t>本项目装配率为（按</w:t>
      </w:r>
      <w:r>
        <w:rPr>
          <w:rFonts w:ascii="Times New Roman" w:hAnsi="Times New Roman" w:eastAsia="仿宋" w:cs="Times New Roman"/>
          <w:bCs/>
          <w:sz w:val="28"/>
          <w:szCs w:val="28"/>
        </w:rPr>
        <w:t>栋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分开</w:t>
      </w:r>
      <w:r>
        <w:rPr>
          <w:rFonts w:ascii="Times New Roman" w:hAnsi="Times New Roman" w:eastAsia="仿宋" w:cs="Times New Roman"/>
          <w:bCs/>
          <w:sz w:val="28"/>
          <w:szCs w:val="28"/>
        </w:rPr>
        <w:t>填写）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：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。</w:t>
      </w:r>
    </w:p>
    <w:p>
      <w:pPr>
        <w:adjustRightInd w:val="0"/>
        <w:snapToGrid w:val="0"/>
        <w:spacing w:line="520" w:lineRule="exact"/>
        <w:jc w:val="left"/>
        <w:rPr>
          <w:rFonts w:ascii="Times New Roman" w:hAnsi="Times New Roman" w:eastAsia="仿宋" w:cs="Times New Roman"/>
          <w:bCs/>
          <w:sz w:val="28"/>
          <w:szCs w:val="28"/>
        </w:rPr>
      </w:pPr>
      <w:r>
        <w:rPr>
          <w:rFonts w:hint="default" w:ascii="Times New Roman" w:hAnsi="Times New Roman" w:eastAsia="仿宋" w:cs="Times New Roman"/>
          <w:bCs/>
          <w:sz w:val="28"/>
          <w:szCs w:val="28"/>
        </w:rPr>
        <w:t>其中，Q</w:t>
      </w:r>
      <w:r>
        <w:rPr>
          <w:rFonts w:hint="default" w:ascii="Times New Roman" w:hAnsi="Times New Roman" w:eastAsia="仿宋" w:cs="Times New Roman"/>
          <w:bCs/>
          <w:sz w:val="28"/>
          <w:szCs w:val="28"/>
          <w:vertAlign w:val="subscript"/>
        </w:rPr>
        <w:t>1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主体</w:t>
      </w:r>
      <w:r>
        <w:rPr>
          <w:rFonts w:ascii="Times New Roman" w:hAnsi="Times New Roman" w:eastAsia="仿宋" w:cs="Times New Roman"/>
          <w:bCs/>
          <w:sz w:val="28"/>
          <w:szCs w:val="28"/>
        </w:rPr>
        <w:t>结构得分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single"/>
        </w:rPr>
        <w:t xml:space="preserve">       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；</w:t>
      </w:r>
    </w:p>
    <w:p>
      <w:pPr>
        <w:adjustRightInd w:val="0"/>
        <w:snapToGrid w:val="0"/>
        <w:spacing w:line="520" w:lineRule="exact"/>
        <w:ind w:firstLine="840" w:firstLineChars="300"/>
        <w:jc w:val="left"/>
        <w:rPr>
          <w:rFonts w:ascii="Times New Roman" w:hAnsi="Times New Roman" w:eastAsia="仿宋" w:cs="Times New Roman"/>
          <w:bCs/>
          <w:sz w:val="28"/>
          <w:szCs w:val="28"/>
        </w:rPr>
      </w:pPr>
      <w:r>
        <w:rPr>
          <w:rFonts w:hint="default" w:ascii="Times New Roman" w:hAnsi="Times New Roman" w:eastAsia="仿宋" w:cs="Times New Roman"/>
          <w:bCs/>
          <w:sz w:val="28"/>
          <w:szCs w:val="28"/>
        </w:rPr>
        <w:t>Q</w:t>
      </w:r>
      <w:r>
        <w:rPr>
          <w:rFonts w:ascii="Times New Roman" w:hAnsi="Times New Roman" w:eastAsia="仿宋" w:cs="Times New Roman"/>
          <w:bCs/>
          <w:sz w:val="28"/>
          <w:szCs w:val="28"/>
          <w:vertAlign w:val="subscript"/>
        </w:rPr>
        <w:t>2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围护墙和</w:t>
      </w:r>
      <w:r>
        <w:rPr>
          <w:rFonts w:ascii="Times New Roman" w:hAnsi="Times New Roman" w:eastAsia="仿宋" w:cs="Times New Roman"/>
          <w:bCs/>
          <w:sz w:val="28"/>
          <w:szCs w:val="28"/>
        </w:rPr>
        <w:t>内隔墙得分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single"/>
        </w:rPr>
        <w:t xml:space="preserve">       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；</w:t>
      </w:r>
    </w:p>
    <w:p>
      <w:pPr>
        <w:adjustRightInd w:val="0"/>
        <w:snapToGrid w:val="0"/>
        <w:spacing w:line="520" w:lineRule="exact"/>
        <w:jc w:val="left"/>
        <w:rPr>
          <w:rFonts w:ascii="Times New Roman" w:hAnsi="Times New Roman" w:eastAsia="仿宋" w:cs="Times New Roman"/>
          <w:bCs/>
          <w:sz w:val="28"/>
          <w:szCs w:val="28"/>
        </w:rPr>
      </w:pPr>
      <w:r>
        <w:rPr>
          <w:rFonts w:ascii="Times New Roman" w:hAnsi="Times New Roman" w:eastAsia="仿宋" w:cs="Times New Roman"/>
          <w:bCs/>
          <w:sz w:val="28"/>
          <w:szCs w:val="28"/>
        </w:rPr>
        <w:t xml:space="preserve">      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Q</w:t>
      </w:r>
      <w:r>
        <w:rPr>
          <w:rFonts w:ascii="Times New Roman" w:hAnsi="Times New Roman" w:eastAsia="仿宋" w:cs="Times New Roman"/>
          <w:bCs/>
          <w:sz w:val="28"/>
          <w:szCs w:val="28"/>
          <w:vertAlign w:val="subscript"/>
        </w:rPr>
        <w:t>3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装修和设备管线</w:t>
      </w:r>
      <w:r>
        <w:rPr>
          <w:rFonts w:ascii="Times New Roman" w:hAnsi="Times New Roman" w:eastAsia="仿宋" w:cs="Times New Roman"/>
          <w:bCs/>
          <w:sz w:val="28"/>
          <w:szCs w:val="28"/>
        </w:rPr>
        <w:t>得分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 xml:space="preserve"> 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single"/>
        </w:rPr>
        <w:t xml:space="preserve">       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；</w:t>
      </w:r>
    </w:p>
    <w:p>
      <w:pPr>
        <w:adjustRightInd w:val="0"/>
        <w:snapToGrid w:val="0"/>
        <w:spacing w:line="520" w:lineRule="exact"/>
        <w:ind w:firstLine="840" w:firstLineChars="300"/>
        <w:jc w:val="left"/>
        <w:rPr>
          <w:rFonts w:ascii="Times New Roman" w:hAnsi="Times New Roman" w:eastAsia="仿宋" w:cs="Times New Roman"/>
          <w:bCs/>
          <w:sz w:val="28"/>
          <w:szCs w:val="28"/>
        </w:rPr>
      </w:pPr>
      <w:r>
        <w:rPr>
          <w:rFonts w:hint="default" w:ascii="Times New Roman" w:hAnsi="Times New Roman" w:eastAsia="仿宋" w:cs="Times New Roman"/>
          <w:bCs/>
          <w:sz w:val="28"/>
          <w:szCs w:val="28"/>
        </w:rPr>
        <w:t>装配率不低于50</w:t>
      </w:r>
      <w:r>
        <w:rPr>
          <w:rFonts w:ascii="Times New Roman" w:hAnsi="Times New Roman" w:eastAsia="仿宋" w:cs="Times New Roman"/>
          <w:bCs/>
          <w:sz w:val="28"/>
          <w:szCs w:val="28"/>
        </w:rPr>
        <w:t>%。</w:t>
      </w:r>
    </w:p>
    <w:p>
      <w:pPr>
        <w:adjustRightInd w:val="0"/>
        <w:snapToGrid w:val="0"/>
        <w:spacing w:line="520" w:lineRule="exact"/>
        <w:jc w:val="left"/>
        <w:rPr>
          <w:rFonts w:ascii="Times New Roman" w:hAnsi="Times New Roman" w:eastAsia="仿宋" w:cs="Times New Roman"/>
          <w:b/>
          <w:sz w:val="28"/>
          <w:szCs w:val="28"/>
        </w:rPr>
      </w:pPr>
      <w:r>
        <w:rPr>
          <w:rFonts w:hint="default" w:ascii="Times New Roman" w:hAnsi="Times New Roman" w:eastAsia="仿宋" w:cs="Times New Roman"/>
          <w:b/>
          <w:sz w:val="28"/>
          <w:szCs w:val="28"/>
        </w:rPr>
        <w:t>（二）装配式建筑评分表</w:t>
      </w:r>
    </w:p>
    <w:p>
      <w:pPr>
        <w:adjustRightInd w:val="0"/>
        <w:snapToGrid w:val="0"/>
        <w:spacing w:after="240" w:line="520" w:lineRule="exact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1.</w:t>
      </w:r>
      <w:r>
        <w:rPr>
          <w:rFonts w:hint="default" w:ascii="Times New Roman" w:hAnsi="Times New Roman" w:eastAsia="仿宋" w:cs="Times New Roman"/>
          <w:sz w:val="28"/>
          <w:szCs w:val="28"/>
        </w:rPr>
        <w:t>1</w:t>
      </w:r>
      <w:r>
        <w:rPr>
          <w:rFonts w:ascii="Times New Roman" w:hAnsi="Times New Roman" w:eastAsia="仿宋" w:cs="Times New Roman"/>
          <w:sz w:val="28"/>
          <w:szCs w:val="28"/>
        </w:rPr>
        <w:t xml:space="preserve"> </w:t>
      </w:r>
      <w:r>
        <w:rPr>
          <w:rFonts w:hint="default" w:ascii="Times New Roman" w:hAnsi="Times New Roman" w:eastAsia="仿宋" w:cs="Times New Roman"/>
          <w:sz w:val="28"/>
          <w:szCs w:val="28"/>
        </w:rPr>
        <w:t>X栋</w:t>
      </w:r>
      <w:r>
        <w:rPr>
          <w:rFonts w:ascii="Times New Roman" w:hAnsi="Times New Roman" w:eastAsia="仿宋" w:cs="Times New Roman"/>
          <w:sz w:val="28"/>
          <w:szCs w:val="28"/>
        </w:rPr>
        <w:t>BIM</w:t>
      </w:r>
      <w:r>
        <w:rPr>
          <w:rFonts w:hint="default" w:ascii="Times New Roman" w:hAnsi="Times New Roman" w:eastAsia="仿宋" w:cs="Times New Roman"/>
          <w:sz w:val="28"/>
          <w:szCs w:val="28"/>
        </w:rPr>
        <w:t>三维</w:t>
      </w:r>
      <w:r>
        <w:rPr>
          <w:rFonts w:ascii="Times New Roman" w:hAnsi="Times New Roman" w:eastAsia="仿宋" w:cs="Times New Roman"/>
          <w:sz w:val="28"/>
          <w:szCs w:val="28"/>
        </w:rPr>
        <w:t>模型图（</w:t>
      </w:r>
      <w:r>
        <w:rPr>
          <w:rFonts w:hint="default" w:ascii="Times New Roman" w:hAnsi="Times New Roman" w:eastAsia="仿宋" w:cs="Times New Roman"/>
          <w:sz w:val="28"/>
          <w:szCs w:val="28"/>
        </w:rPr>
        <w:t>带</w:t>
      </w:r>
      <w:r>
        <w:rPr>
          <w:rFonts w:ascii="Times New Roman" w:hAnsi="Times New Roman" w:eastAsia="仿宋" w:cs="Times New Roman"/>
          <w:sz w:val="28"/>
          <w:szCs w:val="28"/>
        </w:rPr>
        <w:t xml:space="preserve">装配式说明） </w:t>
      </w:r>
    </w:p>
    <w:p>
      <w:pPr>
        <w:adjustRightInd w:val="0"/>
        <w:snapToGrid w:val="0"/>
        <w:jc w:val="center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</w:rPr>
        <w:drawing>
          <wp:inline distT="0" distB="0" distL="0" distR="0">
            <wp:extent cx="1000125" cy="2886075"/>
            <wp:effectExtent l="0" t="0" r="9525" b="952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仿宋" w:cs="Times New Roman"/>
          <w:sz w:val="32"/>
          <w:szCs w:val="32"/>
        </w:rPr>
        <w:t xml:space="preserve">     </w:t>
      </w:r>
      <w:r>
        <w:rPr>
          <w:rFonts w:ascii="Times New Roman" w:hAnsi="Times New Roman" w:eastAsia="仿宋" w:cs="Times New Roman"/>
          <w:sz w:val="32"/>
          <w:szCs w:val="32"/>
        </w:rPr>
        <w:drawing>
          <wp:inline distT="0" distB="0" distL="0" distR="0">
            <wp:extent cx="876300" cy="2162175"/>
            <wp:effectExtent l="0" t="0" r="0" b="9525"/>
            <wp:docPr id="14" name="图片 14" descr="商住楼标准层图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商住楼标准层图例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16" t="3967" r="41553" b="3755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djustRightInd w:val="0"/>
        <w:snapToGrid w:val="0"/>
        <w:spacing w:after="240" w:line="520" w:lineRule="exact"/>
        <w:jc w:val="center"/>
        <w:rPr>
          <w:rFonts w:ascii="Times New Roman" w:hAnsi="Times New Roman" w:eastAsia="仿宋" w:cs="Times New Roman"/>
          <w:sz w:val="22"/>
          <w:szCs w:val="28"/>
        </w:rPr>
      </w:pPr>
      <w:r>
        <w:rPr>
          <w:rFonts w:hint="default" w:ascii="Times New Roman" w:hAnsi="Times New Roman" w:eastAsia="仿宋" w:cs="Times New Roman"/>
          <w:sz w:val="22"/>
          <w:szCs w:val="28"/>
        </w:rPr>
        <w:t>X栋装配式建筑B</w:t>
      </w:r>
      <w:r>
        <w:rPr>
          <w:rFonts w:ascii="Times New Roman" w:hAnsi="Times New Roman" w:eastAsia="仿宋" w:cs="Times New Roman"/>
          <w:sz w:val="22"/>
          <w:szCs w:val="28"/>
        </w:rPr>
        <w:t>IM模型及图例</w:t>
      </w:r>
    </w:p>
    <w:p>
      <w:pPr>
        <w:adjustRightInd w:val="0"/>
        <w:snapToGrid w:val="0"/>
        <w:spacing w:after="240" w:line="520" w:lineRule="exact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 xml:space="preserve">1.2 </w:t>
      </w:r>
      <w:r>
        <w:rPr>
          <w:rFonts w:hint="default" w:ascii="Times New Roman" w:hAnsi="Times New Roman" w:eastAsia="仿宋" w:cs="Times New Roman"/>
          <w:sz w:val="28"/>
          <w:szCs w:val="28"/>
        </w:rPr>
        <w:t>X栋装配式建筑评分表：</w:t>
      </w:r>
    </w:p>
    <w:tbl>
      <w:tblPr>
        <w:tblStyle w:val="6"/>
        <w:tblW w:w="5000" w:type="pct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01"/>
        <w:gridCol w:w="2979"/>
        <w:gridCol w:w="1295"/>
        <w:gridCol w:w="715"/>
        <w:gridCol w:w="715"/>
        <w:gridCol w:w="713"/>
        <w:gridCol w:w="713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  <w:jc w:val="center"/>
        </w:trPr>
        <w:tc>
          <w:tcPr>
            <w:tcW w:w="2509" w:type="pct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before="156"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评价项</w:t>
            </w:r>
          </w:p>
        </w:tc>
        <w:tc>
          <w:tcPr>
            <w:tcW w:w="77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before="156"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评价要求</w:t>
            </w:r>
          </w:p>
        </w:tc>
        <w:tc>
          <w:tcPr>
            <w:tcW w:w="42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before="156"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评价分值</w:t>
            </w:r>
          </w:p>
        </w:tc>
        <w:tc>
          <w:tcPr>
            <w:tcW w:w="42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before="156"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最低分值</w:t>
            </w:r>
          </w:p>
        </w:tc>
        <w:tc>
          <w:tcPr>
            <w:tcW w:w="42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autoSpaceDE w:val="0"/>
              <w:autoSpaceDN w:val="0"/>
              <w:adjustRightInd w:val="0"/>
              <w:spacing w:before="156"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实际</w:t>
            </w:r>
            <w:r>
              <w:rPr>
                <w:rFonts w:ascii="Times New Roman" w:hAnsi="Times New Roman" w:eastAsia="仿宋" w:cs="Times New Roman"/>
                <w:szCs w:val="21"/>
              </w:rPr>
              <w:t>应用比例</w:t>
            </w:r>
          </w:p>
        </w:tc>
        <w:tc>
          <w:tcPr>
            <w:tcW w:w="42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autoSpaceDE w:val="0"/>
              <w:autoSpaceDN w:val="0"/>
              <w:adjustRightInd w:val="0"/>
              <w:spacing w:before="156"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实际</w:t>
            </w:r>
            <w:r>
              <w:rPr>
                <w:rFonts w:ascii="Times New Roman" w:hAnsi="Times New Roman" w:eastAsia="仿宋" w:cs="Times New Roman"/>
                <w:szCs w:val="21"/>
              </w:rPr>
              <w:t>分值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  <w:jc w:val="center"/>
        </w:trPr>
        <w:tc>
          <w:tcPr>
            <w:tcW w:w="721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before="156"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主体结构</w:t>
            </w:r>
          </w:p>
          <w:p>
            <w:pPr>
              <w:autoSpaceDE w:val="0"/>
              <w:autoSpaceDN w:val="0"/>
              <w:adjustRightInd w:val="0"/>
              <w:spacing w:before="156"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（Q1）（50分）</w:t>
            </w:r>
          </w:p>
        </w:tc>
        <w:tc>
          <w:tcPr>
            <w:tcW w:w="178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before="156"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柱、支撑、承重墙、延性墙板等竖向构件</w:t>
            </w:r>
          </w:p>
        </w:tc>
        <w:tc>
          <w:tcPr>
            <w:tcW w:w="77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before="156"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35%≤比例≤80%</w:t>
            </w:r>
          </w:p>
        </w:tc>
        <w:tc>
          <w:tcPr>
            <w:tcW w:w="42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before="156"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20～30*</w:t>
            </w:r>
          </w:p>
        </w:tc>
        <w:tc>
          <w:tcPr>
            <w:tcW w:w="429" w:type="pct"/>
            <w:vMerge w:val="restart"/>
            <w:tcBorders>
              <w:top w:val="single" w:color="000000" w:sz="8" w:space="0"/>
              <w:left w:val="single" w:color="000000" w:sz="8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before="156"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2</w:t>
            </w:r>
            <w:r>
              <w:rPr>
                <w:rFonts w:ascii="Times New Roman" w:hAnsi="Times New Roman" w:eastAsia="仿宋" w:cs="Times New Roman"/>
                <w:szCs w:val="21"/>
              </w:rPr>
              <w:t>0</w:t>
            </w:r>
          </w:p>
        </w:tc>
        <w:tc>
          <w:tcPr>
            <w:tcW w:w="428" w:type="pct"/>
            <w:tcBorders>
              <w:top w:val="single" w:color="000000" w:sz="8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156" w:line="360" w:lineRule="auto"/>
              <w:ind w:firstLine="466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428" w:type="pct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156" w:line="360" w:lineRule="auto"/>
              <w:ind w:firstLine="466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7" w:hRule="atLeast"/>
          <w:jc w:val="center"/>
        </w:trPr>
        <w:tc>
          <w:tcPr>
            <w:tcW w:w="721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156" w:line="360" w:lineRule="auto"/>
              <w:ind w:firstLine="466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178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before="156"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梁、板、楼梯、阳台、空调板等构件</w:t>
            </w:r>
          </w:p>
        </w:tc>
        <w:tc>
          <w:tcPr>
            <w:tcW w:w="77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before="156"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70%≤比例≤80%</w:t>
            </w:r>
          </w:p>
        </w:tc>
        <w:tc>
          <w:tcPr>
            <w:tcW w:w="42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before="156"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10~20*</w:t>
            </w:r>
          </w:p>
        </w:tc>
        <w:tc>
          <w:tcPr>
            <w:tcW w:w="429" w:type="pct"/>
            <w:vMerge w:val="continue"/>
            <w:tcBorders>
              <w:left w:val="single" w:color="000000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156" w:line="360" w:lineRule="auto"/>
              <w:ind w:firstLine="466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428" w:type="pct"/>
            <w:tcBorders>
              <w:top w:val="single" w:color="auto" w:sz="4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156" w:line="360" w:lineRule="auto"/>
              <w:ind w:firstLine="466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428" w:type="pct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156" w:line="360" w:lineRule="auto"/>
              <w:ind w:firstLine="466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6" w:hRule="atLeast"/>
          <w:jc w:val="center"/>
        </w:trPr>
        <w:tc>
          <w:tcPr>
            <w:tcW w:w="721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before="156"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围护墙和内隔墙</w:t>
            </w:r>
          </w:p>
          <w:p>
            <w:pPr>
              <w:autoSpaceDE w:val="0"/>
              <w:autoSpaceDN w:val="0"/>
              <w:adjustRightInd w:val="0"/>
              <w:spacing w:before="156"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（Q2）（20分）</w:t>
            </w:r>
          </w:p>
        </w:tc>
        <w:tc>
          <w:tcPr>
            <w:tcW w:w="178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before="156"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非承重围护墙非砌筑</w:t>
            </w:r>
          </w:p>
        </w:tc>
        <w:tc>
          <w:tcPr>
            <w:tcW w:w="77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before="156"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比例≥80%</w:t>
            </w:r>
          </w:p>
        </w:tc>
        <w:tc>
          <w:tcPr>
            <w:tcW w:w="42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before="156"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5</w:t>
            </w:r>
          </w:p>
        </w:tc>
        <w:tc>
          <w:tcPr>
            <w:tcW w:w="429" w:type="pct"/>
            <w:vMerge w:val="restart"/>
            <w:tcBorders>
              <w:top w:val="single" w:color="000000" w:sz="8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before="156"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1</w:t>
            </w:r>
            <w:r>
              <w:rPr>
                <w:rFonts w:ascii="Times New Roman" w:hAnsi="Times New Roman" w:eastAsia="仿宋" w:cs="Times New Roman"/>
                <w:szCs w:val="21"/>
              </w:rPr>
              <w:t>0</w:t>
            </w:r>
          </w:p>
        </w:tc>
        <w:tc>
          <w:tcPr>
            <w:tcW w:w="428" w:type="pct"/>
            <w:tcBorders>
              <w:top w:val="single" w:color="000000" w:sz="8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156" w:line="360" w:lineRule="auto"/>
              <w:ind w:firstLine="466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428" w:type="pct"/>
            <w:tcBorders>
              <w:top w:val="single" w:color="000000" w:sz="8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156" w:line="360" w:lineRule="auto"/>
              <w:ind w:firstLine="466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1" w:hRule="atLeast"/>
          <w:jc w:val="center"/>
        </w:trPr>
        <w:tc>
          <w:tcPr>
            <w:tcW w:w="721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156" w:line="360" w:lineRule="auto"/>
              <w:ind w:firstLine="466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178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before="156"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围护墙与保温、隔热、装饰一体化</w:t>
            </w:r>
          </w:p>
        </w:tc>
        <w:tc>
          <w:tcPr>
            <w:tcW w:w="77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before="156"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50%≤比例≤80%</w:t>
            </w:r>
          </w:p>
        </w:tc>
        <w:tc>
          <w:tcPr>
            <w:tcW w:w="42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before="156"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2～5*</w:t>
            </w:r>
          </w:p>
        </w:tc>
        <w:tc>
          <w:tcPr>
            <w:tcW w:w="429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156" w:line="360" w:lineRule="auto"/>
              <w:ind w:firstLine="466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4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156" w:line="360" w:lineRule="auto"/>
              <w:ind w:firstLine="466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4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156" w:line="360" w:lineRule="auto"/>
              <w:ind w:firstLine="466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  <w:jc w:val="center"/>
        </w:trPr>
        <w:tc>
          <w:tcPr>
            <w:tcW w:w="721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156" w:line="360" w:lineRule="auto"/>
              <w:ind w:firstLine="466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178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before="156"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内隔墙非砌筑</w:t>
            </w:r>
          </w:p>
        </w:tc>
        <w:tc>
          <w:tcPr>
            <w:tcW w:w="77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before="156"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比例≥50%</w:t>
            </w:r>
          </w:p>
        </w:tc>
        <w:tc>
          <w:tcPr>
            <w:tcW w:w="42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before="156"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5</w:t>
            </w:r>
          </w:p>
        </w:tc>
        <w:tc>
          <w:tcPr>
            <w:tcW w:w="429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156" w:line="360" w:lineRule="auto"/>
              <w:ind w:firstLine="466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4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156" w:line="360" w:lineRule="auto"/>
              <w:ind w:firstLine="466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4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156" w:line="360" w:lineRule="auto"/>
              <w:ind w:firstLine="466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  <w:jc w:val="center"/>
        </w:trPr>
        <w:tc>
          <w:tcPr>
            <w:tcW w:w="721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156" w:line="360" w:lineRule="auto"/>
              <w:ind w:firstLine="466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178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before="156"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内隔墙与管线、装修一体化</w:t>
            </w:r>
          </w:p>
        </w:tc>
        <w:tc>
          <w:tcPr>
            <w:tcW w:w="77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before="156"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50%≤比例≤80%</w:t>
            </w:r>
          </w:p>
        </w:tc>
        <w:tc>
          <w:tcPr>
            <w:tcW w:w="42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before="156"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2～5*</w:t>
            </w:r>
          </w:p>
        </w:tc>
        <w:tc>
          <w:tcPr>
            <w:tcW w:w="429" w:type="pct"/>
            <w:vMerge w:val="continue"/>
            <w:tcBorders>
              <w:left w:val="single" w:color="auto" w:sz="4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156" w:line="360" w:lineRule="auto"/>
              <w:ind w:firstLine="466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428" w:type="pct"/>
            <w:tcBorders>
              <w:top w:val="single" w:color="auto" w:sz="4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156" w:line="360" w:lineRule="auto"/>
              <w:ind w:firstLine="466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428" w:type="pct"/>
            <w:tcBorders>
              <w:top w:val="single" w:color="auto" w:sz="4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156" w:line="360" w:lineRule="auto"/>
              <w:ind w:firstLine="466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721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before="156"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装修和设备管线</w:t>
            </w:r>
          </w:p>
          <w:p>
            <w:pPr>
              <w:autoSpaceDE w:val="0"/>
              <w:autoSpaceDN w:val="0"/>
              <w:adjustRightInd w:val="0"/>
              <w:spacing w:before="156"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（Q3）（30分）</w:t>
            </w:r>
          </w:p>
        </w:tc>
        <w:tc>
          <w:tcPr>
            <w:tcW w:w="178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before="156"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全装修</w:t>
            </w:r>
          </w:p>
        </w:tc>
        <w:tc>
          <w:tcPr>
            <w:tcW w:w="77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before="156"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─</w:t>
            </w:r>
          </w:p>
        </w:tc>
        <w:tc>
          <w:tcPr>
            <w:tcW w:w="429" w:type="pct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before="156"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6</w:t>
            </w:r>
          </w:p>
        </w:tc>
        <w:tc>
          <w:tcPr>
            <w:tcW w:w="429" w:type="pct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before="156"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6</w:t>
            </w:r>
          </w:p>
        </w:tc>
        <w:tc>
          <w:tcPr>
            <w:tcW w:w="428" w:type="pct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156" w:line="360" w:lineRule="auto"/>
              <w:ind w:firstLine="466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428" w:type="pct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156" w:line="360" w:lineRule="auto"/>
              <w:ind w:firstLine="466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6" w:hRule="atLeast"/>
          <w:jc w:val="center"/>
        </w:trPr>
        <w:tc>
          <w:tcPr>
            <w:tcW w:w="721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156" w:line="360" w:lineRule="auto"/>
              <w:ind w:firstLine="466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178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before="156"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干式工法楼面、地面</w:t>
            </w:r>
          </w:p>
        </w:tc>
        <w:tc>
          <w:tcPr>
            <w:tcW w:w="77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before="156"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比例≥70%</w:t>
            </w:r>
          </w:p>
        </w:tc>
        <w:tc>
          <w:tcPr>
            <w:tcW w:w="42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before="156"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6</w:t>
            </w:r>
          </w:p>
        </w:tc>
        <w:tc>
          <w:tcPr>
            <w:tcW w:w="429" w:type="pct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before="156"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—</w:t>
            </w:r>
          </w:p>
        </w:tc>
        <w:tc>
          <w:tcPr>
            <w:tcW w:w="428" w:type="pct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156" w:line="360" w:lineRule="auto"/>
              <w:ind w:firstLine="466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428" w:type="pct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156" w:line="360" w:lineRule="auto"/>
              <w:ind w:firstLine="466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721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156" w:line="360" w:lineRule="auto"/>
              <w:ind w:left="424" w:leftChars="202" w:firstLine="468" w:firstLineChars="222"/>
              <w:jc w:val="center"/>
              <w:rPr>
                <w:rFonts w:ascii="Times New Roman" w:hAnsi="Times New Roman" w:eastAsia="仿宋" w:cs="Times New Roman"/>
                <w:b/>
                <w:szCs w:val="21"/>
              </w:rPr>
            </w:pPr>
          </w:p>
        </w:tc>
        <w:tc>
          <w:tcPr>
            <w:tcW w:w="178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before="156"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集成厨房</w:t>
            </w:r>
          </w:p>
        </w:tc>
        <w:tc>
          <w:tcPr>
            <w:tcW w:w="77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before="156"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70%≤比例≤90%</w:t>
            </w:r>
          </w:p>
        </w:tc>
        <w:tc>
          <w:tcPr>
            <w:tcW w:w="42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before="156"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3~6*</w:t>
            </w:r>
          </w:p>
        </w:tc>
        <w:tc>
          <w:tcPr>
            <w:tcW w:w="429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156" w:line="360" w:lineRule="auto"/>
              <w:ind w:left="424" w:leftChars="202" w:firstLine="468" w:firstLineChars="222"/>
              <w:jc w:val="center"/>
              <w:rPr>
                <w:rFonts w:ascii="Times New Roman" w:hAnsi="Times New Roman" w:eastAsia="仿宋" w:cs="Times New Roman"/>
                <w:b/>
                <w:szCs w:val="21"/>
              </w:rPr>
            </w:pPr>
          </w:p>
        </w:tc>
        <w:tc>
          <w:tcPr>
            <w:tcW w:w="428" w:type="pct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</w:tcPr>
          <w:p>
            <w:pPr>
              <w:autoSpaceDE w:val="0"/>
              <w:autoSpaceDN w:val="0"/>
              <w:adjustRightInd w:val="0"/>
              <w:spacing w:before="156" w:line="360" w:lineRule="auto"/>
              <w:ind w:left="424" w:leftChars="202" w:firstLine="468" w:firstLineChars="222"/>
              <w:jc w:val="center"/>
              <w:rPr>
                <w:rFonts w:ascii="Times New Roman" w:hAnsi="Times New Roman" w:eastAsia="仿宋" w:cs="Times New Roman"/>
                <w:b/>
                <w:szCs w:val="21"/>
              </w:rPr>
            </w:pPr>
          </w:p>
        </w:tc>
        <w:tc>
          <w:tcPr>
            <w:tcW w:w="428" w:type="pct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</w:tcPr>
          <w:p>
            <w:pPr>
              <w:autoSpaceDE w:val="0"/>
              <w:autoSpaceDN w:val="0"/>
              <w:adjustRightInd w:val="0"/>
              <w:spacing w:before="156" w:line="360" w:lineRule="auto"/>
              <w:ind w:left="424" w:leftChars="202" w:firstLine="468" w:firstLineChars="222"/>
              <w:jc w:val="center"/>
              <w:rPr>
                <w:rFonts w:ascii="Times New Roman" w:hAnsi="Times New Roman" w:eastAsia="仿宋" w:cs="Times New Roman"/>
                <w:b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6" w:hRule="atLeast"/>
          <w:jc w:val="center"/>
        </w:trPr>
        <w:tc>
          <w:tcPr>
            <w:tcW w:w="721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156" w:line="360" w:lineRule="auto"/>
              <w:ind w:left="424" w:leftChars="202" w:firstLine="468" w:firstLineChars="222"/>
              <w:jc w:val="center"/>
              <w:rPr>
                <w:rFonts w:ascii="Times New Roman" w:hAnsi="Times New Roman" w:eastAsia="仿宋" w:cs="Times New Roman"/>
                <w:b/>
                <w:szCs w:val="21"/>
              </w:rPr>
            </w:pPr>
          </w:p>
        </w:tc>
        <w:tc>
          <w:tcPr>
            <w:tcW w:w="178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before="156"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集成卫生间</w:t>
            </w:r>
          </w:p>
        </w:tc>
        <w:tc>
          <w:tcPr>
            <w:tcW w:w="77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before="156"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70%≤比例≤90%</w:t>
            </w:r>
          </w:p>
        </w:tc>
        <w:tc>
          <w:tcPr>
            <w:tcW w:w="42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before="156"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3~6*</w:t>
            </w:r>
          </w:p>
        </w:tc>
        <w:tc>
          <w:tcPr>
            <w:tcW w:w="429" w:type="pct"/>
            <w:vMerge w:val="continue"/>
            <w:tcBorders>
              <w:left w:val="single" w:color="000000" w:sz="8" w:space="0"/>
              <w:right w:val="single" w:color="000000" w:sz="8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156" w:line="360" w:lineRule="auto"/>
              <w:ind w:left="424" w:leftChars="202" w:firstLine="468" w:firstLineChars="222"/>
              <w:jc w:val="center"/>
              <w:rPr>
                <w:rFonts w:ascii="Times New Roman" w:hAnsi="Times New Roman" w:eastAsia="仿宋" w:cs="Times New Roman"/>
                <w:b/>
                <w:szCs w:val="21"/>
              </w:rPr>
            </w:pPr>
          </w:p>
        </w:tc>
        <w:tc>
          <w:tcPr>
            <w:tcW w:w="428" w:type="pct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</w:tcPr>
          <w:p>
            <w:pPr>
              <w:autoSpaceDE w:val="0"/>
              <w:autoSpaceDN w:val="0"/>
              <w:adjustRightInd w:val="0"/>
              <w:spacing w:before="156" w:line="360" w:lineRule="auto"/>
              <w:ind w:left="424" w:leftChars="202" w:firstLine="468" w:firstLineChars="222"/>
              <w:jc w:val="center"/>
              <w:rPr>
                <w:rFonts w:ascii="Times New Roman" w:hAnsi="Times New Roman" w:eastAsia="仿宋" w:cs="Times New Roman"/>
                <w:b/>
                <w:szCs w:val="21"/>
              </w:rPr>
            </w:pPr>
          </w:p>
        </w:tc>
        <w:tc>
          <w:tcPr>
            <w:tcW w:w="428" w:type="pct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</w:tcPr>
          <w:p>
            <w:pPr>
              <w:autoSpaceDE w:val="0"/>
              <w:autoSpaceDN w:val="0"/>
              <w:adjustRightInd w:val="0"/>
              <w:spacing w:before="156" w:line="360" w:lineRule="auto"/>
              <w:ind w:left="424" w:leftChars="202" w:firstLine="468" w:firstLineChars="222"/>
              <w:jc w:val="center"/>
              <w:rPr>
                <w:rFonts w:ascii="Times New Roman" w:hAnsi="Times New Roman" w:eastAsia="仿宋" w:cs="Times New Roman"/>
                <w:b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721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156" w:line="360" w:lineRule="auto"/>
              <w:ind w:left="424" w:leftChars="202" w:firstLine="468" w:firstLineChars="222"/>
              <w:jc w:val="center"/>
              <w:rPr>
                <w:rFonts w:ascii="Times New Roman" w:hAnsi="Times New Roman" w:eastAsia="仿宋" w:cs="Times New Roman"/>
                <w:b/>
                <w:szCs w:val="21"/>
              </w:rPr>
            </w:pPr>
          </w:p>
        </w:tc>
        <w:tc>
          <w:tcPr>
            <w:tcW w:w="178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before="156"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管线分离</w:t>
            </w:r>
          </w:p>
        </w:tc>
        <w:tc>
          <w:tcPr>
            <w:tcW w:w="77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before="156"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50%≤比例≤70%</w:t>
            </w:r>
          </w:p>
        </w:tc>
        <w:tc>
          <w:tcPr>
            <w:tcW w:w="429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autoSpaceDE w:val="0"/>
              <w:autoSpaceDN w:val="0"/>
              <w:adjustRightInd w:val="0"/>
              <w:spacing w:before="156"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4~6*</w:t>
            </w:r>
          </w:p>
        </w:tc>
        <w:tc>
          <w:tcPr>
            <w:tcW w:w="429" w:type="pct"/>
            <w:vMerge w:val="continue"/>
            <w:tcBorders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156" w:line="360" w:lineRule="auto"/>
              <w:ind w:left="424" w:leftChars="202" w:firstLine="468" w:firstLineChars="222"/>
              <w:jc w:val="center"/>
              <w:rPr>
                <w:rFonts w:ascii="Times New Roman" w:hAnsi="Times New Roman" w:eastAsia="仿宋" w:cs="Times New Roman"/>
                <w:b/>
                <w:szCs w:val="21"/>
              </w:rPr>
            </w:pPr>
          </w:p>
        </w:tc>
        <w:tc>
          <w:tcPr>
            <w:tcW w:w="428" w:type="pct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</w:tcPr>
          <w:p>
            <w:pPr>
              <w:autoSpaceDE w:val="0"/>
              <w:autoSpaceDN w:val="0"/>
              <w:adjustRightInd w:val="0"/>
              <w:spacing w:before="156" w:line="360" w:lineRule="auto"/>
              <w:ind w:left="424" w:leftChars="202" w:firstLine="468" w:firstLineChars="222"/>
              <w:jc w:val="center"/>
              <w:rPr>
                <w:rFonts w:ascii="Times New Roman" w:hAnsi="Times New Roman" w:eastAsia="仿宋" w:cs="Times New Roman"/>
                <w:b/>
                <w:szCs w:val="21"/>
              </w:rPr>
            </w:pPr>
          </w:p>
        </w:tc>
        <w:tc>
          <w:tcPr>
            <w:tcW w:w="428" w:type="pct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</w:tcPr>
          <w:p>
            <w:pPr>
              <w:autoSpaceDE w:val="0"/>
              <w:autoSpaceDN w:val="0"/>
              <w:adjustRightInd w:val="0"/>
              <w:spacing w:before="156" w:line="360" w:lineRule="auto"/>
              <w:ind w:left="424" w:leftChars="202" w:firstLine="468" w:firstLineChars="222"/>
              <w:jc w:val="center"/>
              <w:rPr>
                <w:rFonts w:ascii="Times New Roman" w:hAnsi="Times New Roman" w:eastAsia="仿宋" w:cs="Times New Roman"/>
                <w:b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3715" w:type="pct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156"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合计</w:t>
            </w:r>
          </w:p>
        </w:tc>
        <w:tc>
          <w:tcPr>
            <w:tcW w:w="429" w:type="pct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156" w:line="360" w:lineRule="auto"/>
              <w:ind w:left="424" w:leftChars="202" w:firstLine="468" w:firstLineChars="222"/>
              <w:jc w:val="center"/>
              <w:rPr>
                <w:rFonts w:ascii="Times New Roman" w:hAnsi="Times New Roman" w:eastAsia="仿宋" w:cs="Times New Roman"/>
                <w:b/>
                <w:szCs w:val="21"/>
              </w:rPr>
            </w:pPr>
          </w:p>
        </w:tc>
        <w:tc>
          <w:tcPr>
            <w:tcW w:w="428" w:type="pct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autoSpaceDE w:val="0"/>
              <w:autoSpaceDN w:val="0"/>
              <w:adjustRightInd w:val="0"/>
              <w:spacing w:before="156" w:line="360" w:lineRule="auto"/>
              <w:ind w:left="424" w:leftChars="202" w:firstLine="468" w:firstLineChars="222"/>
              <w:jc w:val="center"/>
              <w:rPr>
                <w:rFonts w:ascii="Times New Roman" w:hAnsi="Times New Roman" w:eastAsia="仿宋" w:cs="Times New Roman"/>
                <w:b/>
                <w:szCs w:val="21"/>
              </w:rPr>
            </w:pPr>
          </w:p>
        </w:tc>
        <w:tc>
          <w:tcPr>
            <w:tcW w:w="428" w:type="pct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>
            <w:pPr>
              <w:autoSpaceDE w:val="0"/>
              <w:autoSpaceDN w:val="0"/>
              <w:adjustRightInd w:val="0"/>
              <w:spacing w:before="156" w:line="360" w:lineRule="auto"/>
              <w:ind w:left="424" w:leftChars="202" w:firstLine="468" w:firstLineChars="222"/>
              <w:jc w:val="center"/>
              <w:rPr>
                <w:rFonts w:ascii="Times New Roman" w:hAnsi="Times New Roman" w:eastAsia="仿宋" w:cs="Times New Roman"/>
                <w:b/>
                <w:szCs w:val="21"/>
              </w:rPr>
            </w:pPr>
          </w:p>
        </w:tc>
      </w:tr>
    </w:tbl>
    <w:p>
      <w:pPr>
        <w:adjustRightInd w:val="0"/>
        <w:snapToGrid w:val="0"/>
        <w:spacing w:after="240" w:line="520" w:lineRule="exact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2</w:t>
      </w:r>
      <w:r>
        <w:rPr>
          <w:rFonts w:hint="default" w:ascii="Times New Roman" w:hAnsi="Times New Roman" w:eastAsia="仿宋" w:cs="Times New Roman"/>
          <w:sz w:val="28"/>
          <w:szCs w:val="28"/>
        </w:rPr>
        <w:t>.</w:t>
      </w:r>
      <w:r>
        <w:rPr>
          <w:rFonts w:ascii="Times New Roman" w:hAnsi="Times New Roman" w:eastAsia="仿宋" w:cs="Times New Roman"/>
          <w:sz w:val="28"/>
          <w:szCs w:val="28"/>
        </w:rPr>
        <w:t xml:space="preserve">1 </w:t>
      </w:r>
      <w:r>
        <w:rPr>
          <w:rFonts w:hint="default" w:ascii="Times New Roman" w:hAnsi="Times New Roman" w:eastAsia="仿宋" w:cs="Times New Roman"/>
          <w:sz w:val="28"/>
          <w:szCs w:val="28"/>
        </w:rPr>
        <w:t>X栋</w:t>
      </w:r>
      <w:r>
        <w:rPr>
          <w:rFonts w:ascii="Times New Roman" w:hAnsi="Times New Roman" w:eastAsia="仿宋" w:cs="Times New Roman"/>
          <w:sz w:val="28"/>
          <w:szCs w:val="28"/>
        </w:rPr>
        <w:t>BIM</w:t>
      </w:r>
      <w:r>
        <w:rPr>
          <w:rFonts w:hint="default" w:ascii="Times New Roman" w:hAnsi="Times New Roman" w:eastAsia="仿宋" w:cs="Times New Roman"/>
          <w:sz w:val="28"/>
          <w:szCs w:val="28"/>
        </w:rPr>
        <w:t>三维</w:t>
      </w:r>
      <w:r>
        <w:rPr>
          <w:rFonts w:ascii="Times New Roman" w:hAnsi="Times New Roman" w:eastAsia="仿宋" w:cs="Times New Roman"/>
          <w:sz w:val="28"/>
          <w:szCs w:val="28"/>
        </w:rPr>
        <w:t>模型图（</w:t>
      </w:r>
      <w:r>
        <w:rPr>
          <w:rFonts w:hint="default" w:ascii="Times New Roman" w:hAnsi="Times New Roman" w:eastAsia="仿宋" w:cs="Times New Roman"/>
          <w:sz w:val="28"/>
          <w:szCs w:val="28"/>
        </w:rPr>
        <w:t>带</w:t>
      </w:r>
      <w:r>
        <w:rPr>
          <w:rFonts w:ascii="Times New Roman" w:hAnsi="Times New Roman" w:eastAsia="仿宋" w:cs="Times New Roman"/>
          <w:sz w:val="28"/>
          <w:szCs w:val="28"/>
        </w:rPr>
        <w:t xml:space="preserve">装配式说明） </w:t>
      </w:r>
    </w:p>
    <w:p>
      <w:pPr>
        <w:adjustRightInd w:val="0"/>
        <w:snapToGrid w:val="0"/>
        <w:spacing w:after="240" w:line="520" w:lineRule="exact"/>
        <w:jc w:val="center"/>
        <w:rPr>
          <w:rFonts w:ascii="Times New Roman" w:hAnsi="Times New Roman" w:eastAsia="仿宋" w:cs="Times New Roman"/>
          <w:sz w:val="22"/>
          <w:szCs w:val="28"/>
        </w:rPr>
      </w:pPr>
      <w:r>
        <w:rPr>
          <w:rFonts w:hint="default" w:ascii="Times New Roman" w:hAnsi="Times New Roman" w:eastAsia="仿宋" w:cs="Times New Roman"/>
          <w:sz w:val="22"/>
          <w:szCs w:val="28"/>
        </w:rPr>
        <w:t>（X栋BIM三维模型图）</w:t>
      </w:r>
    </w:p>
    <w:p>
      <w:pPr>
        <w:adjustRightInd w:val="0"/>
        <w:snapToGrid w:val="0"/>
        <w:spacing w:after="240" w:line="520" w:lineRule="exact"/>
        <w:rPr>
          <w:rFonts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2.2 X栋装配式建筑评分表：</w:t>
      </w:r>
    </w:p>
    <w:p>
      <w:pPr>
        <w:adjustRightInd w:val="0"/>
        <w:snapToGrid w:val="0"/>
        <w:spacing w:after="240" w:line="520" w:lineRule="exact"/>
        <w:jc w:val="center"/>
        <w:rPr>
          <w:rFonts w:ascii="Times New Roman" w:hAnsi="Times New Roman" w:eastAsia="仿宋" w:cs="Times New Roman"/>
          <w:sz w:val="22"/>
          <w:szCs w:val="28"/>
        </w:rPr>
      </w:pPr>
      <w:r>
        <w:rPr>
          <w:rFonts w:hint="default" w:ascii="Times New Roman" w:hAnsi="Times New Roman" w:eastAsia="仿宋" w:cs="Times New Roman"/>
          <w:sz w:val="22"/>
          <w:szCs w:val="28"/>
        </w:rPr>
        <w:t>（X栋装配式建筑评分表）</w:t>
      </w:r>
    </w:p>
    <w:p>
      <w:pPr>
        <w:adjustRightInd w:val="0"/>
        <w:snapToGrid w:val="0"/>
        <w:spacing w:line="520" w:lineRule="exact"/>
        <w:jc w:val="left"/>
        <w:rPr>
          <w:rFonts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b/>
          <w:sz w:val="28"/>
          <w:szCs w:val="28"/>
        </w:rPr>
        <w:t>（三）本项目主体</w:t>
      </w:r>
      <w:r>
        <w:rPr>
          <w:rFonts w:ascii="Times New Roman" w:hAnsi="Times New Roman" w:eastAsia="仿宋" w:cs="Times New Roman"/>
          <w:b/>
          <w:sz w:val="28"/>
          <w:szCs w:val="28"/>
        </w:rPr>
        <w:t>结构</w:t>
      </w:r>
      <w:r>
        <w:rPr>
          <w:rFonts w:hint="default" w:ascii="Times New Roman" w:hAnsi="Times New Roman" w:eastAsia="仿宋" w:cs="Times New Roman"/>
          <w:b/>
          <w:sz w:val="28"/>
          <w:szCs w:val="28"/>
        </w:rPr>
        <w:t>采用预制部品部件种类</w:t>
      </w:r>
    </w:p>
    <w:p>
      <w:pPr>
        <w:adjustRightInd w:val="0"/>
        <w:snapToGrid w:val="0"/>
        <w:spacing w:line="520" w:lineRule="exact"/>
        <w:jc w:val="left"/>
        <w:rPr>
          <w:rFonts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bCs/>
          <w:sz w:val="28"/>
          <w:szCs w:val="28"/>
        </w:rPr>
        <w:t>3.1 本项目</w:t>
      </w:r>
      <w:r>
        <w:rPr>
          <w:rFonts w:hint="default" w:ascii="Times New Roman" w:hAnsi="Times New Roman" w:eastAsia="仿宋" w:cs="Times New Roman"/>
          <w:sz w:val="28"/>
          <w:szCs w:val="28"/>
        </w:rPr>
        <w:t>X栋主体</w:t>
      </w:r>
      <w:r>
        <w:rPr>
          <w:rFonts w:ascii="Times New Roman" w:hAnsi="Times New Roman" w:eastAsia="仿宋" w:cs="Times New Roman"/>
          <w:sz w:val="28"/>
          <w:szCs w:val="28"/>
        </w:rPr>
        <w:t>结构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采用预制部品部件种类有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single"/>
        </w:rPr>
        <w:t xml:space="preserve">                     </w:t>
      </w:r>
      <w:r>
        <w:rPr>
          <w:rFonts w:hint="default" w:ascii="Times New Roman" w:hAnsi="Times New Roman" w:eastAsia="仿宋" w:cs="Times New Roman"/>
          <w:sz w:val="28"/>
          <w:szCs w:val="28"/>
        </w:rPr>
        <w:t>，共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z w:val="28"/>
          <w:szCs w:val="28"/>
        </w:rPr>
        <w:t>种。</w:t>
      </w:r>
    </w:p>
    <w:p>
      <w:pPr>
        <w:adjustRightInd w:val="0"/>
        <w:snapToGrid w:val="0"/>
        <w:spacing w:line="520" w:lineRule="exact"/>
        <w:jc w:val="left"/>
        <w:rPr>
          <w:rFonts w:ascii="Times New Roman" w:hAnsi="Times New Roman" w:eastAsia="仿宋" w:cs="Times New Roman"/>
          <w:bCs/>
          <w:sz w:val="28"/>
          <w:szCs w:val="28"/>
        </w:rPr>
      </w:pPr>
      <w:r>
        <w:rPr>
          <w:rFonts w:hint="default" w:ascii="Times New Roman" w:hAnsi="Times New Roman" w:eastAsia="仿宋" w:cs="Times New Roman"/>
          <w:bCs/>
          <w:sz w:val="28"/>
          <w:szCs w:val="28"/>
        </w:rPr>
        <w:t>（如：预制剪力墙、预制柱、预制楼板、预制阳台、预制楼梯段、预制梁、预制空调板等）</w:t>
      </w:r>
    </w:p>
    <w:p>
      <w:pPr>
        <w:adjustRightInd w:val="0"/>
        <w:snapToGrid w:val="0"/>
        <w:spacing w:line="520" w:lineRule="exact"/>
        <w:jc w:val="left"/>
        <w:rPr>
          <w:rFonts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bCs/>
          <w:sz w:val="28"/>
          <w:szCs w:val="28"/>
        </w:rPr>
        <w:t>3.</w:t>
      </w:r>
      <w:r>
        <w:rPr>
          <w:rFonts w:ascii="Times New Roman" w:hAnsi="Times New Roman" w:eastAsia="仿宋" w:cs="Times New Roman"/>
          <w:bCs/>
          <w:sz w:val="28"/>
          <w:szCs w:val="28"/>
        </w:rPr>
        <w:t>2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 xml:space="preserve"> 本项目</w:t>
      </w:r>
      <w:r>
        <w:rPr>
          <w:rFonts w:hint="default" w:ascii="Times New Roman" w:hAnsi="Times New Roman" w:eastAsia="仿宋" w:cs="Times New Roman"/>
          <w:sz w:val="28"/>
          <w:szCs w:val="28"/>
        </w:rPr>
        <w:t>X栋主体</w:t>
      </w:r>
      <w:r>
        <w:rPr>
          <w:rFonts w:ascii="Times New Roman" w:hAnsi="Times New Roman" w:eastAsia="仿宋" w:cs="Times New Roman"/>
          <w:sz w:val="28"/>
          <w:szCs w:val="28"/>
        </w:rPr>
        <w:t>结构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采用预制部品部件种类有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single"/>
        </w:rPr>
        <w:t xml:space="preserve">                     </w:t>
      </w:r>
      <w:r>
        <w:rPr>
          <w:rFonts w:hint="default" w:ascii="Times New Roman" w:hAnsi="Times New Roman" w:eastAsia="仿宋" w:cs="Times New Roman"/>
          <w:sz w:val="28"/>
          <w:szCs w:val="28"/>
        </w:rPr>
        <w:t>，共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z w:val="28"/>
          <w:szCs w:val="28"/>
        </w:rPr>
        <w:t>种。</w:t>
      </w:r>
    </w:p>
    <w:p>
      <w:pPr>
        <w:adjustRightInd w:val="0"/>
        <w:snapToGrid w:val="0"/>
        <w:spacing w:line="520" w:lineRule="exact"/>
        <w:jc w:val="left"/>
        <w:rPr>
          <w:rFonts w:ascii="Times New Roman" w:hAnsi="Times New Roman" w:eastAsia="仿宋" w:cs="Times New Roman"/>
          <w:bCs/>
          <w:sz w:val="28"/>
          <w:szCs w:val="28"/>
        </w:rPr>
      </w:pPr>
      <w:r>
        <w:rPr>
          <w:rFonts w:hint="default" w:ascii="Times New Roman" w:hAnsi="Times New Roman" w:eastAsia="仿宋" w:cs="Times New Roman"/>
          <w:bCs/>
          <w:sz w:val="28"/>
          <w:szCs w:val="28"/>
        </w:rPr>
        <w:t>（如：预制剪力墙、预制柱、预制楼板、预制阳台、预制楼梯段、预制梁、预制空调板等）</w:t>
      </w:r>
    </w:p>
    <w:p>
      <w:pPr>
        <w:adjustRightInd w:val="0"/>
        <w:snapToGrid w:val="0"/>
        <w:spacing w:line="520" w:lineRule="exact"/>
        <w:jc w:val="left"/>
        <w:rPr>
          <w:rFonts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b/>
          <w:sz w:val="28"/>
          <w:szCs w:val="28"/>
        </w:rPr>
        <w:t>（四）本项目围护墙和</w:t>
      </w:r>
      <w:r>
        <w:rPr>
          <w:rFonts w:ascii="Times New Roman" w:hAnsi="Times New Roman" w:eastAsia="仿宋" w:cs="Times New Roman"/>
          <w:b/>
          <w:sz w:val="28"/>
          <w:szCs w:val="28"/>
        </w:rPr>
        <w:t>内隔墙</w:t>
      </w:r>
      <w:r>
        <w:rPr>
          <w:rFonts w:hint="default" w:ascii="Times New Roman" w:hAnsi="Times New Roman" w:eastAsia="仿宋" w:cs="Times New Roman"/>
          <w:b/>
          <w:sz w:val="28"/>
          <w:szCs w:val="28"/>
        </w:rPr>
        <w:t>采用预制部品部件种类</w:t>
      </w:r>
    </w:p>
    <w:p>
      <w:pPr>
        <w:adjustRightInd w:val="0"/>
        <w:snapToGrid w:val="0"/>
        <w:spacing w:line="520" w:lineRule="exact"/>
        <w:jc w:val="left"/>
        <w:rPr>
          <w:rFonts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bCs/>
          <w:sz w:val="28"/>
          <w:szCs w:val="28"/>
        </w:rPr>
        <w:t>4.1 本项目</w:t>
      </w:r>
      <w:r>
        <w:rPr>
          <w:rFonts w:hint="default" w:ascii="Times New Roman" w:hAnsi="Times New Roman" w:eastAsia="仿宋" w:cs="Times New Roman"/>
          <w:sz w:val="28"/>
          <w:szCs w:val="28"/>
        </w:rPr>
        <w:t>X栋围护墙</w:t>
      </w:r>
      <w:r>
        <w:rPr>
          <w:rFonts w:ascii="Times New Roman" w:hAnsi="Times New Roman" w:eastAsia="仿宋" w:cs="Times New Roman"/>
          <w:sz w:val="28"/>
          <w:szCs w:val="28"/>
        </w:rPr>
        <w:t>和内隔墙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采用预制部品部件种类有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single"/>
        </w:rPr>
        <w:t xml:space="preserve">                     </w:t>
      </w:r>
      <w:r>
        <w:rPr>
          <w:rFonts w:hint="default" w:ascii="Times New Roman" w:hAnsi="Times New Roman" w:eastAsia="仿宋" w:cs="Times New Roman"/>
          <w:sz w:val="28"/>
          <w:szCs w:val="28"/>
        </w:rPr>
        <w:t>，共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z w:val="28"/>
          <w:szCs w:val="28"/>
        </w:rPr>
        <w:t>种。</w:t>
      </w:r>
    </w:p>
    <w:p>
      <w:pPr>
        <w:adjustRightInd w:val="0"/>
        <w:snapToGrid w:val="0"/>
        <w:spacing w:line="520" w:lineRule="exact"/>
        <w:jc w:val="left"/>
        <w:rPr>
          <w:rFonts w:ascii="Times New Roman" w:hAnsi="Times New Roman" w:eastAsia="仿宋" w:cs="Times New Roman"/>
          <w:bCs/>
          <w:sz w:val="28"/>
          <w:szCs w:val="28"/>
        </w:rPr>
      </w:pPr>
      <w:r>
        <w:rPr>
          <w:rFonts w:hint="default" w:ascii="Times New Roman" w:hAnsi="Times New Roman" w:eastAsia="仿宋" w:cs="Times New Roman"/>
          <w:bCs/>
          <w:sz w:val="28"/>
          <w:szCs w:val="28"/>
        </w:rPr>
        <w:t>（如：预制外墙板、轻质内隔墙等）</w:t>
      </w:r>
    </w:p>
    <w:p>
      <w:pPr>
        <w:adjustRightInd w:val="0"/>
        <w:snapToGrid w:val="0"/>
        <w:spacing w:line="520" w:lineRule="exact"/>
        <w:jc w:val="left"/>
        <w:rPr>
          <w:rFonts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bCs/>
          <w:sz w:val="28"/>
          <w:szCs w:val="28"/>
        </w:rPr>
        <w:t>4.</w:t>
      </w:r>
      <w:r>
        <w:rPr>
          <w:rFonts w:ascii="Times New Roman" w:hAnsi="Times New Roman" w:eastAsia="仿宋" w:cs="Times New Roman"/>
          <w:bCs/>
          <w:sz w:val="28"/>
          <w:szCs w:val="28"/>
        </w:rPr>
        <w:t>2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 xml:space="preserve"> 本项目</w:t>
      </w:r>
      <w:r>
        <w:rPr>
          <w:rFonts w:hint="default" w:ascii="Times New Roman" w:hAnsi="Times New Roman" w:eastAsia="仿宋" w:cs="Times New Roman"/>
          <w:sz w:val="28"/>
          <w:szCs w:val="28"/>
        </w:rPr>
        <w:t>X栋围护墙</w:t>
      </w:r>
      <w:r>
        <w:rPr>
          <w:rFonts w:ascii="Times New Roman" w:hAnsi="Times New Roman" w:eastAsia="仿宋" w:cs="Times New Roman"/>
          <w:sz w:val="28"/>
          <w:szCs w:val="28"/>
        </w:rPr>
        <w:t>和内隔墙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采用预制部品部件种类有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single"/>
        </w:rPr>
        <w:t xml:space="preserve">                     </w:t>
      </w:r>
      <w:r>
        <w:rPr>
          <w:rFonts w:hint="default" w:ascii="Times New Roman" w:hAnsi="Times New Roman" w:eastAsia="仿宋" w:cs="Times New Roman"/>
          <w:sz w:val="28"/>
          <w:szCs w:val="28"/>
        </w:rPr>
        <w:t>，共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z w:val="28"/>
          <w:szCs w:val="28"/>
        </w:rPr>
        <w:t>种。</w:t>
      </w:r>
    </w:p>
    <w:p>
      <w:pPr>
        <w:adjustRightInd w:val="0"/>
        <w:snapToGrid w:val="0"/>
        <w:spacing w:line="520" w:lineRule="exact"/>
        <w:jc w:val="left"/>
        <w:rPr>
          <w:rFonts w:ascii="Times New Roman" w:hAnsi="Times New Roman" w:eastAsia="仿宋" w:cs="Times New Roman"/>
          <w:bCs/>
          <w:sz w:val="28"/>
          <w:szCs w:val="28"/>
        </w:rPr>
      </w:pPr>
      <w:r>
        <w:rPr>
          <w:rFonts w:hint="default" w:ascii="Times New Roman" w:hAnsi="Times New Roman" w:eastAsia="仿宋" w:cs="Times New Roman"/>
          <w:bCs/>
          <w:sz w:val="28"/>
          <w:szCs w:val="28"/>
        </w:rPr>
        <w:t>（如：预制外墙板、轻质内隔墙等）</w:t>
      </w:r>
    </w:p>
    <w:p>
      <w:pPr>
        <w:adjustRightInd w:val="0"/>
        <w:snapToGrid w:val="0"/>
        <w:spacing w:line="520" w:lineRule="exact"/>
        <w:ind w:left="-105" w:leftChars="-50"/>
        <w:jc w:val="left"/>
        <w:rPr>
          <w:rFonts w:ascii="Times New Roman" w:hAnsi="Times New Roman" w:eastAsia="仿宋" w:cs="Times New Roman"/>
          <w:b/>
          <w:sz w:val="28"/>
          <w:szCs w:val="28"/>
        </w:rPr>
      </w:pPr>
      <w:r>
        <w:rPr>
          <w:rFonts w:hint="default" w:ascii="Times New Roman" w:hAnsi="Times New Roman" w:eastAsia="仿宋" w:cs="Times New Roman"/>
          <w:b/>
          <w:sz w:val="28"/>
          <w:szCs w:val="28"/>
        </w:rPr>
        <w:t>（五）本项目装修与设备管线采用的措施</w:t>
      </w:r>
    </w:p>
    <w:p>
      <w:pPr>
        <w:adjustRightInd w:val="0"/>
        <w:snapToGrid w:val="0"/>
        <w:spacing w:line="520" w:lineRule="exact"/>
        <w:ind w:left="-105" w:leftChars="-50"/>
        <w:jc w:val="left"/>
        <w:rPr>
          <w:rFonts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bCs/>
          <w:sz w:val="28"/>
          <w:szCs w:val="28"/>
        </w:rPr>
        <w:t>5.1 本项目</w:t>
      </w:r>
      <w:r>
        <w:rPr>
          <w:rFonts w:hint="default" w:ascii="Times New Roman" w:hAnsi="Times New Roman" w:eastAsia="仿宋" w:cs="Times New Roman"/>
          <w:sz w:val="28"/>
          <w:szCs w:val="28"/>
        </w:rPr>
        <w:t>X栋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 xml:space="preserve">采用装修与设备管线的措施是 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single"/>
        </w:rPr>
        <w:t xml:space="preserve">                 </w:t>
      </w:r>
      <w:r>
        <w:rPr>
          <w:rFonts w:hint="default" w:ascii="Times New Roman" w:hAnsi="Times New Roman" w:eastAsia="仿宋" w:cs="Times New Roman"/>
          <w:sz w:val="28"/>
          <w:szCs w:val="28"/>
        </w:rPr>
        <w:t>，共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z w:val="28"/>
          <w:szCs w:val="28"/>
        </w:rPr>
        <w:t>种。</w:t>
      </w:r>
    </w:p>
    <w:p>
      <w:pPr>
        <w:adjustRightInd w:val="0"/>
        <w:snapToGrid w:val="0"/>
        <w:spacing w:line="520" w:lineRule="exact"/>
        <w:ind w:left="-105" w:leftChars="-50"/>
        <w:jc w:val="left"/>
        <w:rPr>
          <w:rFonts w:ascii="Times New Roman" w:hAnsi="Times New Roman" w:eastAsia="仿宋" w:cs="Times New Roman"/>
          <w:bCs/>
          <w:sz w:val="28"/>
          <w:szCs w:val="28"/>
        </w:rPr>
      </w:pPr>
      <w:r>
        <w:rPr>
          <w:rFonts w:hint="default" w:ascii="Times New Roman" w:hAnsi="Times New Roman" w:eastAsia="仿宋" w:cs="Times New Roman"/>
          <w:bCs/>
          <w:sz w:val="28"/>
          <w:szCs w:val="28"/>
        </w:rPr>
        <w:t>（如:全装修、干式工法楼面地面、集成厨房、集成卫生间、管线分离）</w:t>
      </w:r>
    </w:p>
    <w:p>
      <w:pPr>
        <w:adjustRightInd w:val="0"/>
        <w:snapToGrid w:val="0"/>
        <w:spacing w:line="520" w:lineRule="exact"/>
        <w:ind w:left="-105" w:leftChars="-50"/>
        <w:jc w:val="left"/>
        <w:rPr>
          <w:rFonts w:ascii="Times New Roman" w:hAnsi="Times New Roman" w:eastAsia="仿宋" w:cs="Times New Roman"/>
          <w:b/>
          <w:sz w:val="28"/>
          <w:szCs w:val="28"/>
        </w:rPr>
      </w:pPr>
      <w:r>
        <w:rPr>
          <w:rFonts w:hint="default" w:ascii="Times New Roman" w:hAnsi="Times New Roman" w:eastAsia="仿宋" w:cs="Times New Roman"/>
          <w:bCs/>
          <w:sz w:val="28"/>
          <w:szCs w:val="28"/>
        </w:rPr>
        <w:t>5.</w:t>
      </w:r>
      <w:r>
        <w:rPr>
          <w:rFonts w:ascii="Times New Roman" w:hAnsi="Times New Roman" w:eastAsia="仿宋" w:cs="Times New Roman"/>
          <w:bCs/>
          <w:sz w:val="28"/>
          <w:szCs w:val="28"/>
        </w:rPr>
        <w:t>2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 xml:space="preserve"> 本项目</w:t>
      </w:r>
      <w:r>
        <w:rPr>
          <w:rFonts w:hint="default" w:ascii="Times New Roman" w:hAnsi="Times New Roman" w:eastAsia="仿宋" w:cs="Times New Roman"/>
          <w:sz w:val="28"/>
          <w:szCs w:val="28"/>
        </w:rPr>
        <w:t>X栋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 xml:space="preserve">采用装修与设备管线的措施是 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single"/>
        </w:rPr>
        <w:t xml:space="preserve">                 </w:t>
      </w:r>
      <w:r>
        <w:rPr>
          <w:rFonts w:hint="default" w:ascii="Times New Roman" w:hAnsi="Times New Roman" w:eastAsia="仿宋" w:cs="Times New Roman"/>
          <w:sz w:val="28"/>
          <w:szCs w:val="28"/>
        </w:rPr>
        <w:t>，共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z w:val="28"/>
          <w:szCs w:val="28"/>
        </w:rPr>
        <w:t>种。</w:t>
      </w:r>
    </w:p>
    <w:p>
      <w:pPr>
        <w:adjustRightInd w:val="0"/>
        <w:snapToGrid w:val="0"/>
        <w:spacing w:line="520" w:lineRule="exact"/>
        <w:ind w:left="-105" w:leftChars="-50"/>
        <w:jc w:val="left"/>
        <w:rPr>
          <w:rFonts w:ascii="Times New Roman" w:hAnsi="Times New Roman" w:eastAsia="仿宋" w:cs="Times New Roman"/>
          <w:bCs/>
          <w:sz w:val="28"/>
          <w:szCs w:val="28"/>
        </w:rPr>
      </w:pPr>
      <w:r>
        <w:rPr>
          <w:rFonts w:hint="default" w:ascii="Times New Roman" w:hAnsi="Times New Roman" w:eastAsia="仿宋" w:cs="Times New Roman"/>
          <w:bCs/>
          <w:sz w:val="28"/>
          <w:szCs w:val="28"/>
        </w:rPr>
        <w:t>（如:全装修、干式工法楼地面、集成厨房、集成卫生间、管线分离）</w:t>
      </w:r>
    </w:p>
    <w:p>
      <w:pPr>
        <w:adjustRightInd w:val="0"/>
        <w:snapToGrid w:val="0"/>
        <w:spacing w:line="520" w:lineRule="exact"/>
        <w:jc w:val="left"/>
        <w:rPr>
          <w:rFonts w:ascii="Times New Roman" w:hAnsi="Times New Roman" w:eastAsia="仿宋" w:cs="Times New Roman"/>
          <w:b/>
          <w:sz w:val="28"/>
          <w:szCs w:val="28"/>
        </w:rPr>
      </w:pPr>
      <w:r>
        <w:rPr>
          <w:rFonts w:hint="default" w:ascii="Times New Roman" w:hAnsi="Times New Roman" w:eastAsia="仿宋" w:cs="Times New Roman"/>
          <w:b/>
          <w:sz w:val="28"/>
          <w:szCs w:val="28"/>
        </w:rPr>
        <w:t xml:space="preserve">（六）本项目代表性楼层预制部品部件分布图 </w:t>
      </w:r>
    </w:p>
    <w:p>
      <w:pPr>
        <w:adjustRightInd w:val="0"/>
        <w:snapToGrid w:val="0"/>
        <w:spacing w:line="520" w:lineRule="exact"/>
        <w:jc w:val="left"/>
        <w:rPr>
          <w:rFonts w:ascii="Times New Roman" w:hAnsi="Times New Roman" w:eastAsia="仿宋" w:cs="Times New Roman"/>
          <w:bCs/>
          <w:sz w:val="28"/>
          <w:szCs w:val="28"/>
        </w:rPr>
      </w:pPr>
      <w:r>
        <w:rPr>
          <w:rFonts w:hint="default" w:ascii="Times New Roman" w:hAnsi="Times New Roman" w:eastAsia="仿宋" w:cs="Times New Roman"/>
          <w:bCs/>
          <w:sz w:val="28"/>
          <w:szCs w:val="28"/>
        </w:rPr>
        <w:t>（代表性楼层预制部品部件分布不同，每种分布均应有分布图及BIM模型布置图。分布图</w:t>
      </w:r>
      <w:r>
        <w:rPr>
          <w:rFonts w:ascii="Times New Roman" w:hAnsi="Times New Roman" w:eastAsia="仿宋" w:cs="Times New Roman"/>
          <w:bCs/>
          <w:sz w:val="28"/>
          <w:szCs w:val="28"/>
        </w:rPr>
        <w:t>及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BIM模型</w:t>
      </w:r>
      <w:r>
        <w:rPr>
          <w:rFonts w:ascii="Times New Roman" w:hAnsi="Times New Roman" w:eastAsia="仿宋" w:cs="Times New Roman"/>
          <w:bCs/>
          <w:sz w:val="28"/>
          <w:szCs w:val="28"/>
        </w:rPr>
        <w:t>布置图应含有部品部件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编号、配重图以及图例）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6.</w:t>
      </w:r>
      <w:r>
        <w:rPr>
          <w:rFonts w:ascii="Times New Roman" w:hAnsi="Times New Roman" w:eastAsia="仿宋" w:cs="Times New Roman"/>
          <w:sz w:val="28"/>
          <w:szCs w:val="28"/>
        </w:rPr>
        <w:t xml:space="preserve">1 </w:t>
      </w:r>
      <w:r>
        <w:rPr>
          <w:rFonts w:hint="default" w:ascii="Times New Roman" w:hAnsi="Times New Roman" w:eastAsia="仿宋" w:cs="Times New Roman"/>
          <w:sz w:val="28"/>
          <w:szCs w:val="28"/>
        </w:rPr>
        <w:t>X栋X层预制部品部件分布图：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......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6.</w:t>
      </w:r>
      <w:r>
        <w:rPr>
          <w:rFonts w:ascii="Times New Roman" w:hAnsi="Times New Roman" w:eastAsia="仿宋" w:cs="Times New Roman"/>
          <w:sz w:val="28"/>
          <w:szCs w:val="28"/>
        </w:rPr>
        <w:t xml:space="preserve">2 </w:t>
      </w:r>
      <w:r>
        <w:rPr>
          <w:rFonts w:hint="default" w:ascii="Times New Roman" w:hAnsi="Times New Roman" w:eastAsia="仿宋" w:cs="Times New Roman"/>
          <w:sz w:val="28"/>
          <w:szCs w:val="28"/>
        </w:rPr>
        <w:t>X栋X层预制部品部件B</w:t>
      </w:r>
      <w:r>
        <w:rPr>
          <w:rFonts w:ascii="Times New Roman" w:hAnsi="Times New Roman" w:eastAsia="仿宋" w:cs="Times New Roman"/>
          <w:sz w:val="28"/>
          <w:szCs w:val="28"/>
        </w:rPr>
        <w:t>IM</w:t>
      </w:r>
      <w:r>
        <w:rPr>
          <w:rFonts w:hint="default" w:ascii="Times New Roman" w:hAnsi="Times New Roman" w:eastAsia="仿宋" w:cs="Times New Roman"/>
          <w:sz w:val="28"/>
          <w:szCs w:val="28"/>
        </w:rPr>
        <w:t>模型</w:t>
      </w:r>
      <w:r>
        <w:rPr>
          <w:rFonts w:ascii="Times New Roman" w:hAnsi="Times New Roman" w:eastAsia="仿宋" w:cs="Times New Roman"/>
          <w:sz w:val="28"/>
          <w:szCs w:val="28"/>
        </w:rPr>
        <w:t>布置</w:t>
      </w:r>
      <w:r>
        <w:rPr>
          <w:rFonts w:hint="default" w:ascii="Times New Roman" w:hAnsi="Times New Roman" w:eastAsia="仿宋" w:cs="Times New Roman"/>
          <w:sz w:val="28"/>
          <w:szCs w:val="28"/>
        </w:rPr>
        <w:t>图：</w:t>
      </w:r>
    </w:p>
    <w:p>
      <w:pPr>
        <w:adjustRightInd w:val="0"/>
        <w:snapToGrid w:val="0"/>
        <w:jc w:val="center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drawing>
          <wp:inline distT="0" distB="0" distL="0" distR="0">
            <wp:extent cx="4295775" cy="3600450"/>
            <wp:effectExtent l="0" t="0" r="9525" b="0"/>
            <wp:docPr id="13" name="图片 13" descr="商住楼标准层三维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商住楼标准层三维图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37" t="5130" r="22552" b="17947"/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360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仿宋" w:cs="Times New Roman"/>
          <w:sz w:val="32"/>
          <w:szCs w:val="32"/>
        </w:rPr>
        <w:drawing>
          <wp:inline distT="0" distB="0" distL="0" distR="0">
            <wp:extent cx="876300" cy="2162175"/>
            <wp:effectExtent l="0" t="0" r="0" b="9525"/>
            <wp:docPr id="12" name="图片 12" descr="商住楼标准层图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商住楼标准层图例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16" t="3967" r="41553" b="3755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djustRightInd w:val="0"/>
        <w:snapToGrid w:val="0"/>
        <w:spacing w:after="240" w:line="520" w:lineRule="exact"/>
        <w:jc w:val="center"/>
        <w:rPr>
          <w:rFonts w:ascii="Times New Roman" w:hAnsi="Times New Roman" w:eastAsia="仿宋" w:cs="Times New Roman"/>
          <w:sz w:val="22"/>
          <w:szCs w:val="28"/>
        </w:rPr>
      </w:pPr>
      <w:r>
        <w:rPr>
          <w:rFonts w:hint="default" w:ascii="Times New Roman" w:hAnsi="Times New Roman" w:eastAsia="仿宋" w:cs="Times New Roman"/>
          <w:sz w:val="22"/>
          <w:szCs w:val="28"/>
        </w:rPr>
        <w:t>X栋X层B</w:t>
      </w:r>
      <w:r>
        <w:rPr>
          <w:rFonts w:ascii="Times New Roman" w:hAnsi="Times New Roman" w:eastAsia="仿宋" w:cs="Times New Roman"/>
          <w:sz w:val="22"/>
          <w:szCs w:val="28"/>
        </w:rPr>
        <w:t>IM模型</w:t>
      </w:r>
      <w:r>
        <w:rPr>
          <w:rFonts w:hint="default" w:ascii="Times New Roman" w:hAnsi="Times New Roman" w:eastAsia="仿宋" w:cs="Times New Roman"/>
          <w:sz w:val="22"/>
          <w:szCs w:val="28"/>
        </w:rPr>
        <w:t>三维</w:t>
      </w:r>
      <w:r>
        <w:rPr>
          <w:rFonts w:ascii="Times New Roman" w:hAnsi="Times New Roman" w:eastAsia="仿宋" w:cs="Times New Roman"/>
          <w:sz w:val="22"/>
          <w:szCs w:val="28"/>
        </w:rPr>
        <w:t>图</w:t>
      </w:r>
    </w:p>
    <w:p>
      <w:pPr>
        <w:adjustRightInd w:val="0"/>
        <w:snapToGrid w:val="0"/>
        <w:jc w:val="center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drawing>
          <wp:inline distT="0" distB="0" distL="0" distR="0">
            <wp:extent cx="4181475" cy="3600450"/>
            <wp:effectExtent l="0" t="0" r="9525" b="0"/>
            <wp:docPr id="11" name="图片 11" descr="商住楼标准层平面图1（无图框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商住楼标准层平面图1（无图框）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12" r="9065"/>
                    <a:stretch>
                      <a:fillRect/>
                    </a:stretch>
                  </pic:blipFill>
                  <pic:spPr>
                    <a:xfrm>
                      <a:off x="0" y="0"/>
                      <a:ext cx="4181475" cy="360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仿宋" w:cs="Times New Roman"/>
          <w:sz w:val="32"/>
          <w:szCs w:val="32"/>
        </w:rPr>
        <w:t xml:space="preserve"> </w:t>
      </w:r>
      <w:r>
        <w:rPr>
          <w:rFonts w:ascii="Times New Roman" w:hAnsi="Times New Roman" w:eastAsia="仿宋" w:cs="Times New Roman"/>
          <w:sz w:val="32"/>
          <w:szCs w:val="32"/>
        </w:rPr>
        <w:drawing>
          <wp:inline distT="0" distB="0" distL="0" distR="0">
            <wp:extent cx="876300" cy="2162175"/>
            <wp:effectExtent l="0" t="0" r="0" b="9525"/>
            <wp:docPr id="10" name="图片 10" descr="商住楼标准层图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商住楼标准层图例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16" t="3967" r="41553" b="3755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djustRightInd w:val="0"/>
        <w:snapToGrid w:val="0"/>
        <w:spacing w:after="240" w:line="520" w:lineRule="exact"/>
        <w:jc w:val="center"/>
        <w:rPr>
          <w:rFonts w:ascii="Times New Roman" w:hAnsi="Times New Roman" w:eastAsia="仿宋" w:cs="Times New Roman"/>
          <w:sz w:val="22"/>
          <w:szCs w:val="28"/>
        </w:rPr>
      </w:pPr>
      <w:r>
        <w:rPr>
          <w:rFonts w:hint="default" w:ascii="Times New Roman" w:hAnsi="Times New Roman" w:eastAsia="仿宋" w:cs="Times New Roman"/>
          <w:sz w:val="22"/>
          <w:szCs w:val="28"/>
        </w:rPr>
        <w:t>X栋X层B</w:t>
      </w:r>
      <w:r>
        <w:rPr>
          <w:rFonts w:ascii="Times New Roman" w:hAnsi="Times New Roman" w:eastAsia="仿宋" w:cs="Times New Roman"/>
          <w:sz w:val="22"/>
          <w:szCs w:val="28"/>
        </w:rPr>
        <w:t>IM</w:t>
      </w:r>
      <w:r>
        <w:rPr>
          <w:rFonts w:hint="default" w:ascii="Times New Roman" w:hAnsi="Times New Roman" w:eastAsia="仿宋" w:cs="Times New Roman"/>
          <w:sz w:val="22"/>
          <w:szCs w:val="28"/>
        </w:rPr>
        <w:t>模型</w:t>
      </w:r>
      <w:r>
        <w:rPr>
          <w:rFonts w:ascii="Times New Roman" w:hAnsi="Times New Roman" w:eastAsia="仿宋" w:cs="Times New Roman"/>
          <w:sz w:val="22"/>
          <w:szCs w:val="28"/>
        </w:rPr>
        <w:t>平面布置图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6.3</w:t>
      </w:r>
      <w:r>
        <w:rPr>
          <w:rFonts w:ascii="Times New Roman" w:hAnsi="Times New Roman" w:eastAsia="仿宋" w:cs="Times New Roman"/>
          <w:sz w:val="28"/>
          <w:szCs w:val="28"/>
        </w:rPr>
        <w:t xml:space="preserve"> </w:t>
      </w:r>
      <w:r>
        <w:rPr>
          <w:rFonts w:hint="default" w:ascii="Times New Roman" w:hAnsi="Times New Roman" w:eastAsia="仿宋" w:cs="Times New Roman"/>
          <w:sz w:val="28"/>
          <w:szCs w:val="28"/>
        </w:rPr>
        <w:t>X栋X-XX层预制部品部件分布图：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......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6.4 X栋X层预制部品部件B</w:t>
      </w:r>
      <w:r>
        <w:rPr>
          <w:rFonts w:ascii="Times New Roman" w:hAnsi="Times New Roman" w:eastAsia="仿宋" w:cs="Times New Roman"/>
          <w:sz w:val="28"/>
          <w:szCs w:val="28"/>
        </w:rPr>
        <w:t>IM</w:t>
      </w:r>
      <w:r>
        <w:rPr>
          <w:rFonts w:hint="default" w:ascii="Times New Roman" w:hAnsi="Times New Roman" w:eastAsia="仿宋" w:cs="Times New Roman"/>
          <w:sz w:val="28"/>
          <w:szCs w:val="28"/>
        </w:rPr>
        <w:t>模型</w:t>
      </w:r>
      <w:r>
        <w:rPr>
          <w:rFonts w:ascii="Times New Roman" w:hAnsi="Times New Roman" w:eastAsia="仿宋" w:cs="Times New Roman"/>
          <w:sz w:val="28"/>
          <w:szCs w:val="28"/>
        </w:rPr>
        <w:t>布置</w:t>
      </w:r>
      <w:r>
        <w:rPr>
          <w:rFonts w:hint="default" w:ascii="Times New Roman" w:hAnsi="Times New Roman" w:eastAsia="仿宋" w:cs="Times New Roman"/>
          <w:sz w:val="28"/>
          <w:szCs w:val="28"/>
        </w:rPr>
        <w:t>图：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......</w:t>
      </w:r>
    </w:p>
    <w:p>
      <w:pPr>
        <w:rPr>
          <w:rFonts w:ascii="Times New Roman" w:hAnsi="Times New Roman" w:eastAsia="仿宋" w:cs="Times New Roman"/>
        </w:rPr>
      </w:pPr>
    </w:p>
    <w:p>
      <w:pPr>
        <w:keepNext/>
        <w:keepLines/>
        <w:adjustRightInd w:val="0"/>
        <w:snapToGrid w:val="0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二、装配率计算依据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ab/>
      </w:r>
      <w:r>
        <w:rPr>
          <w:rFonts w:hint="default" w:ascii="Times New Roman" w:hAnsi="Times New Roman" w:eastAsia="仿宋" w:cs="Times New Roman"/>
          <w:sz w:val="28"/>
          <w:szCs w:val="28"/>
        </w:rPr>
        <w:t>按照国家标准《装配式建筑评价标准》关于装配率计算的相关办法。</w:t>
      </w:r>
    </w:p>
    <w:p>
      <w:pPr>
        <w:rPr>
          <w:rFonts w:ascii="Times New Roman" w:hAnsi="Times New Roman" w:eastAsia="仿宋" w:cs="Times New Roman"/>
        </w:rPr>
      </w:pPr>
    </w:p>
    <w:p>
      <w:pPr>
        <w:keepNext/>
        <w:keepLines/>
        <w:adjustRightInd w:val="0"/>
        <w:snapToGrid w:val="0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三、装配率的详细计算</w:t>
      </w:r>
    </w:p>
    <w:p>
      <w:pPr>
        <w:keepNext/>
        <w:keepLines/>
        <w:adjustRightInd w:val="0"/>
        <w:snapToGrid w:val="0"/>
        <w:spacing w:line="520" w:lineRule="exact"/>
        <w:ind w:firstLine="560" w:firstLineChars="200"/>
        <w:rPr>
          <w:rFonts w:ascii="Times New Roman" w:hAnsi="Times New Roman" w:eastAsia="仿宋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（注：装配率应分楼栋进行统计，预制部品部件应注明类别并分类统计）。</w:t>
      </w:r>
    </w:p>
    <w:p>
      <w:pPr>
        <w:numPr>
          <w:ilvl w:val="0"/>
          <w:numId w:val="1"/>
        </w:numPr>
        <w:adjustRightInd w:val="0"/>
        <w:snapToGrid w:val="0"/>
        <w:spacing w:line="520" w:lineRule="exact"/>
        <w:rPr>
          <w:rFonts w:ascii="Times New Roman" w:hAnsi="Times New Roman" w:eastAsia="仿宋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主体结构竖向构件的体积及应用比例统计表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" w:cs="Times New Roman"/>
          <w:b/>
          <w:bCs/>
          <w:sz w:val="28"/>
          <w:szCs w:val="28"/>
        </w:rPr>
      </w:pPr>
      <w:r>
        <w:rPr>
          <w:rFonts w:ascii="Times New Roman" w:hAnsi="Times New Roman" w:eastAsia="仿宋" w:cs="Times New Roman"/>
          <w:b/>
          <w:bCs/>
          <w:sz w:val="28"/>
          <w:szCs w:val="28"/>
        </w:rPr>
        <w:t xml:space="preserve">1.1 </w:t>
      </w: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 xml:space="preserve"> X栋 主体结构预制部品部件的体积统计表</w:t>
      </w:r>
    </w:p>
    <w:tbl>
      <w:tblPr>
        <w:tblStyle w:val="6"/>
        <w:tblW w:w="5000" w:type="pct"/>
        <w:jc w:val="cente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65"/>
        <w:gridCol w:w="1107"/>
        <w:gridCol w:w="2396"/>
        <w:gridCol w:w="1926"/>
        <w:gridCol w:w="2542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5" w:hRule="atLeast"/>
          <w:jc w:val="center"/>
        </w:trPr>
        <w:tc>
          <w:tcPr>
            <w:tcW w:w="500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X栋 主体结构预制部品部件的体积统计表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5" w:hRule="atLeast"/>
          <w:jc w:val="center"/>
        </w:trPr>
        <w:tc>
          <w:tcPr>
            <w:tcW w:w="500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X-XX层，共XX层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7" w:hRule="atLeast"/>
          <w:jc w:val="center"/>
        </w:trPr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序号</w:t>
            </w:r>
          </w:p>
        </w:tc>
        <w:tc>
          <w:tcPr>
            <w:tcW w:w="6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预制部品部件类型</w:t>
            </w:r>
          </w:p>
        </w:tc>
        <w:tc>
          <w:tcPr>
            <w:tcW w:w="1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单体建筑内该预制部品部件数量（件）</w:t>
            </w:r>
          </w:p>
        </w:tc>
        <w:tc>
          <w:tcPr>
            <w:tcW w:w="11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单件预制部品部件体积（</w:t>
            </w:r>
            <w:r>
              <w:rPr>
                <w:rFonts w:ascii="Times New Roman" w:hAnsi="Times New Roman" w:eastAsia="仿宋" w:cs="Times New Roman"/>
                <w:bCs/>
                <w:szCs w:val="28"/>
              </w:rPr>
              <w:t>m</w:t>
            </w:r>
            <w:r>
              <w:rPr>
                <w:rFonts w:hint="default" w:ascii="Times New Roman" w:hAnsi="Times New Roman" w:eastAsia="仿宋" w:cs="Times New Roman"/>
                <w:bCs/>
                <w:szCs w:val="28"/>
                <w:vertAlign w:val="superscript"/>
              </w:rPr>
              <w:t>3</w:t>
            </w: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）</w:t>
            </w:r>
          </w:p>
        </w:tc>
        <w:tc>
          <w:tcPr>
            <w:tcW w:w="1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单体建筑内该预制部品部件总体积（</w:t>
            </w:r>
            <w:r>
              <w:rPr>
                <w:rFonts w:ascii="Times New Roman" w:hAnsi="Times New Roman" w:eastAsia="仿宋" w:cs="Times New Roman"/>
                <w:bCs/>
                <w:szCs w:val="28"/>
              </w:rPr>
              <w:t>m</w:t>
            </w:r>
            <w:r>
              <w:rPr>
                <w:rFonts w:hint="default" w:ascii="Times New Roman" w:hAnsi="Times New Roman" w:eastAsia="仿宋" w:cs="Times New Roman"/>
                <w:bCs/>
                <w:szCs w:val="28"/>
                <w:vertAlign w:val="superscript"/>
              </w:rPr>
              <w:t>3</w:t>
            </w: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）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1</w:t>
            </w:r>
          </w:p>
        </w:tc>
        <w:tc>
          <w:tcPr>
            <w:tcW w:w="6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</w:p>
        </w:tc>
        <w:tc>
          <w:tcPr>
            <w:tcW w:w="1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</w:p>
        </w:tc>
        <w:tc>
          <w:tcPr>
            <w:tcW w:w="11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</w:p>
        </w:tc>
        <w:tc>
          <w:tcPr>
            <w:tcW w:w="1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2</w:t>
            </w:r>
          </w:p>
        </w:tc>
        <w:tc>
          <w:tcPr>
            <w:tcW w:w="6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</w:p>
        </w:tc>
        <w:tc>
          <w:tcPr>
            <w:tcW w:w="1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</w:p>
        </w:tc>
        <w:tc>
          <w:tcPr>
            <w:tcW w:w="11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</w:p>
        </w:tc>
        <w:tc>
          <w:tcPr>
            <w:tcW w:w="1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合计</w:t>
            </w:r>
          </w:p>
        </w:tc>
        <w:tc>
          <w:tcPr>
            <w:tcW w:w="6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</w:p>
        </w:tc>
        <w:tc>
          <w:tcPr>
            <w:tcW w:w="1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</w:p>
        </w:tc>
        <w:tc>
          <w:tcPr>
            <w:tcW w:w="11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</w:p>
        </w:tc>
        <w:tc>
          <w:tcPr>
            <w:tcW w:w="152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V</w:t>
            </w:r>
            <w:r>
              <w:rPr>
                <w:rFonts w:hint="default" w:ascii="Times New Roman" w:hAnsi="Times New Roman" w:eastAsia="仿宋" w:cs="Times New Roman"/>
                <w:bCs/>
                <w:szCs w:val="28"/>
                <w:vertAlign w:val="subscript"/>
              </w:rPr>
              <w:t>1a</w:t>
            </w: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＝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2" w:hRule="atLeast"/>
          <w:jc w:val="center"/>
        </w:trPr>
        <w:tc>
          <w:tcPr>
            <w:tcW w:w="3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柱、支撑、承重墙、延性墙板等主体结构竖向构件混凝土总体积V（</w:t>
            </w:r>
            <w:r>
              <w:rPr>
                <w:rFonts w:ascii="Times New Roman" w:hAnsi="Times New Roman" w:eastAsia="仿宋" w:cs="Times New Roman"/>
                <w:bCs/>
                <w:szCs w:val="28"/>
              </w:rPr>
              <w:t>m</w:t>
            </w:r>
            <w:r>
              <w:rPr>
                <w:rFonts w:hint="default" w:ascii="Times New Roman" w:hAnsi="Times New Roman" w:eastAsia="仿宋" w:cs="Times New Roman"/>
                <w:bCs/>
                <w:szCs w:val="28"/>
                <w:vertAlign w:val="superscript"/>
              </w:rPr>
              <w:t>3</w:t>
            </w: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）</w:t>
            </w:r>
          </w:p>
        </w:tc>
        <w:tc>
          <w:tcPr>
            <w:tcW w:w="152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</w:p>
        </w:tc>
      </w:tr>
    </w:tbl>
    <w:p>
      <w:pPr>
        <w:widowControl/>
        <w:adjustRightInd w:val="0"/>
        <w:snapToGrid w:val="0"/>
        <w:spacing w:before="240" w:after="240" w:line="520" w:lineRule="exact"/>
        <w:textAlignment w:val="center"/>
        <w:rPr>
          <w:rFonts w:ascii="Times New Roman" w:hAnsi="Times New Roman" w:eastAsia="仿宋" w:cs="Times New Roman"/>
          <w:bCs/>
          <w:sz w:val="28"/>
          <w:szCs w:val="28"/>
          <w:u w:val="single"/>
        </w:rPr>
      </w:pPr>
      <w:r>
        <w:rPr>
          <w:rFonts w:ascii="Times New Roman" w:hAnsi="Times New Roman" w:eastAsia="仿宋" w:cs="Times New Roman"/>
          <w:bCs/>
          <w:sz w:val="28"/>
          <w:szCs w:val="28"/>
        </w:rPr>
        <w:t>q</w:t>
      </w:r>
      <w:r>
        <w:rPr>
          <w:rFonts w:hint="default" w:ascii="Times New Roman" w:hAnsi="Times New Roman" w:eastAsia="仿宋" w:cs="Times New Roman"/>
          <w:bCs/>
          <w:sz w:val="28"/>
          <w:szCs w:val="28"/>
          <w:vertAlign w:val="subscript"/>
        </w:rPr>
        <w:t>1</w:t>
      </w:r>
      <w:r>
        <w:rPr>
          <w:rFonts w:ascii="Times New Roman" w:hAnsi="Times New Roman" w:eastAsia="仿宋" w:cs="Times New Roman"/>
          <w:bCs/>
          <w:sz w:val="28"/>
          <w:szCs w:val="28"/>
          <w:vertAlign w:val="subscript"/>
        </w:rPr>
        <w:t>a</w:t>
      </w:r>
      <w:r>
        <w:rPr>
          <w:rFonts w:ascii="Times New Roman" w:hAnsi="Times New Roman" w:eastAsia="仿宋" w:cs="Times New Roman"/>
          <w:bCs/>
          <w:sz w:val="28"/>
          <w:szCs w:val="28"/>
        </w:rPr>
        <w:t>=V</w:t>
      </w:r>
      <w:r>
        <w:rPr>
          <w:rFonts w:ascii="Times New Roman" w:hAnsi="Times New Roman" w:eastAsia="仿宋" w:cs="Times New Roman"/>
          <w:bCs/>
          <w:sz w:val="28"/>
          <w:szCs w:val="28"/>
          <w:vertAlign w:val="subscript"/>
        </w:rPr>
        <w:t>1a</w:t>
      </w:r>
      <w:r>
        <w:rPr>
          <w:rFonts w:ascii="Times New Roman" w:hAnsi="Times New Roman" w:eastAsia="仿宋" w:cs="Times New Roman"/>
          <w:bCs/>
          <w:sz w:val="28"/>
          <w:szCs w:val="28"/>
        </w:rPr>
        <w:t>/V×100%=</w:t>
      </w:r>
      <w:r>
        <w:rPr>
          <w:rFonts w:ascii="Times New Roman" w:hAnsi="Times New Roman" w:eastAsia="仿宋" w:cs="Times New Roman"/>
          <w:bCs/>
          <w:sz w:val="28"/>
          <w:szCs w:val="28"/>
          <w:u w:val="single"/>
        </w:rPr>
        <w:t xml:space="preserve">             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" w:cs="Times New Roman"/>
          <w:b/>
          <w:bCs/>
          <w:sz w:val="28"/>
          <w:szCs w:val="28"/>
        </w:rPr>
      </w:pPr>
      <w:r>
        <w:rPr>
          <w:rFonts w:ascii="Times New Roman" w:hAnsi="Times New Roman" w:eastAsia="仿宋" w:cs="Times New Roman"/>
          <w:b/>
          <w:bCs/>
          <w:sz w:val="28"/>
          <w:szCs w:val="28"/>
        </w:rPr>
        <w:t xml:space="preserve">1.2 </w:t>
      </w: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X栋 主体结构预制部品部件体积详细统计表</w:t>
      </w:r>
    </w:p>
    <w:tbl>
      <w:tblPr>
        <w:tblStyle w:val="6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0"/>
        <w:gridCol w:w="1110"/>
        <w:gridCol w:w="1110"/>
        <w:gridCol w:w="1110"/>
        <w:gridCol w:w="830"/>
        <w:gridCol w:w="830"/>
        <w:gridCol w:w="1456"/>
        <w:gridCol w:w="113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0" w:type="auto"/>
            <w:gridSpan w:val="8"/>
            <w:tcBorders>
              <w:top w:val="single" w:color="auto" w:sz="8" w:space="0"/>
              <w:left w:val="single" w:color="auto" w:sz="8" w:space="0"/>
              <w:bottom w:val="nil"/>
              <w:right w:val="single" w:color="000000" w:sz="8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X栋 主体结构预制部品部件体积统计表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vMerge w:val="restart"/>
            <w:tcBorders>
              <w:top w:val="single" w:color="auto" w:sz="4" w:space="0"/>
              <w:left w:val="single" w:color="auto" w:sz="8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预制部品部件编号</w:t>
            </w:r>
          </w:p>
        </w:tc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长度（mm）</w:t>
            </w:r>
          </w:p>
        </w:tc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厚度（mm）</w:t>
            </w:r>
          </w:p>
        </w:tc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高度（mm）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洞口面积</w:t>
            </w:r>
          </w:p>
        </w:tc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预制部品部件体积（m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  <w:vertAlign w:val="superscript"/>
              </w:rPr>
              <w:t>3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）</w:t>
            </w:r>
          </w:p>
        </w:tc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预制部分重量（t）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8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长度(mm)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高度(mm)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gridSpan w:val="6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合计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　</w:t>
            </w:r>
          </w:p>
        </w:tc>
      </w:tr>
    </w:tbl>
    <w:p>
      <w:pPr>
        <w:adjustRightInd w:val="0"/>
        <w:snapToGrid w:val="0"/>
        <w:spacing w:line="520" w:lineRule="exact"/>
        <w:rPr>
          <w:rFonts w:ascii="Times New Roman" w:hAnsi="Times New Roman" w:eastAsia="仿宋" w:cs="Times New Roman"/>
          <w:bCs/>
          <w:sz w:val="28"/>
          <w:szCs w:val="28"/>
        </w:rPr>
      </w:pPr>
    </w:p>
    <w:p>
      <w:pPr>
        <w:numPr>
          <w:ilvl w:val="0"/>
          <w:numId w:val="1"/>
        </w:numPr>
        <w:adjustRightInd w:val="0"/>
        <w:snapToGrid w:val="0"/>
        <w:spacing w:line="520" w:lineRule="exact"/>
        <w:rPr>
          <w:rFonts w:ascii="Times New Roman" w:hAnsi="Times New Roman" w:eastAsia="仿宋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主体结构的梁、板、楼梯、阳台、空调板等预制部品部件面积及应用比例统计表</w:t>
      </w:r>
    </w:p>
    <w:p>
      <w:pPr>
        <w:widowControl/>
        <w:adjustRightInd w:val="0"/>
        <w:snapToGrid w:val="0"/>
        <w:spacing w:line="520" w:lineRule="exact"/>
        <w:jc w:val="left"/>
        <w:textAlignment w:val="center"/>
        <w:rPr>
          <w:rFonts w:ascii="Times New Roman" w:hAnsi="Times New Roman" w:eastAsia="仿宋" w:cs="Times New Roman"/>
          <w:bCs/>
          <w:sz w:val="28"/>
          <w:szCs w:val="28"/>
        </w:rPr>
      </w:pPr>
      <w:r>
        <w:rPr>
          <w:rFonts w:ascii="Times New Roman" w:hAnsi="Times New Roman" w:eastAsia="仿宋" w:cs="Times New Roman"/>
          <w:b/>
          <w:bCs/>
          <w:sz w:val="28"/>
          <w:szCs w:val="28"/>
        </w:rPr>
        <w:t xml:space="preserve">2.1 </w:t>
      </w: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 xml:space="preserve"> X栋 主体结构的梁、板、楼梯、阳台、空调板等预制部品部件面积及应用比例统计表</w:t>
      </w:r>
    </w:p>
    <w:tbl>
      <w:tblPr>
        <w:tblStyle w:val="6"/>
        <w:tblW w:w="8244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31"/>
        <w:gridCol w:w="3574"/>
        <w:gridCol w:w="3739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8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X栋 主体结构的梁、板、楼梯、阳台、空调板等预制部品部件面积及应用比例统计表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8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X-XX层，共XX层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7" w:hRule="atLeast"/>
          <w:jc w:val="center"/>
        </w:trPr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序号</w:t>
            </w:r>
          </w:p>
        </w:tc>
        <w:tc>
          <w:tcPr>
            <w:tcW w:w="3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层数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</w:p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本层建筑内该预制部品部件总面积（</w:t>
            </w:r>
            <w:r>
              <w:rPr>
                <w:rFonts w:ascii="Times New Roman" w:hAnsi="Times New Roman" w:eastAsia="仿宋" w:cs="Times New Roman"/>
                <w:bCs/>
                <w:szCs w:val="28"/>
              </w:rPr>
              <w:t>m</w:t>
            </w:r>
            <w:r>
              <w:rPr>
                <w:rFonts w:hint="default" w:ascii="Times New Roman" w:hAnsi="Times New Roman" w:eastAsia="仿宋" w:cs="Times New Roman"/>
                <w:bCs/>
                <w:szCs w:val="28"/>
                <w:vertAlign w:val="superscript"/>
              </w:rPr>
              <w:t>2</w:t>
            </w: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）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1</w:t>
            </w:r>
          </w:p>
        </w:tc>
        <w:tc>
          <w:tcPr>
            <w:tcW w:w="3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2</w:t>
            </w:r>
          </w:p>
        </w:tc>
        <w:tc>
          <w:tcPr>
            <w:tcW w:w="3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合计</w:t>
            </w:r>
          </w:p>
        </w:tc>
        <w:tc>
          <w:tcPr>
            <w:tcW w:w="3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A</w:t>
            </w:r>
            <w:r>
              <w:rPr>
                <w:rFonts w:hint="default" w:ascii="Times New Roman" w:hAnsi="Times New Roman" w:eastAsia="仿宋" w:cs="Times New Roman"/>
                <w:bCs/>
                <w:szCs w:val="28"/>
                <w:vertAlign w:val="subscript"/>
              </w:rPr>
              <w:t>1b</w:t>
            </w: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＝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  <w:jc w:val="center"/>
        </w:trPr>
        <w:tc>
          <w:tcPr>
            <w:tcW w:w="45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各楼层建筑平面总面积A（</w:t>
            </w:r>
            <w:r>
              <w:rPr>
                <w:rFonts w:ascii="Times New Roman" w:hAnsi="Times New Roman" w:eastAsia="仿宋" w:cs="Times New Roman"/>
                <w:bCs/>
                <w:szCs w:val="28"/>
              </w:rPr>
              <w:t>m</w:t>
            </w:r>
            <w:r>
              <w:rPr>
                <w:rFonts w:hint="default" w:ascii="Times New Roman" w:hAnsi="Times New Roman" w:eastAsia="仿宋" w:cs="Times New Roman"/>
                <w:bCs/>
                <w:szCs w:val="28"/>
                <w:vertAlign w:val="superscript"/>
              </w:rPr>
              <w:t>2</w:t>
            </w: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）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</w:p>
        </w:tc>
      </w:tr>
    </w:tbl>
    <w:p>
      <w:pPr>
        <w:widowControl/>
        <w:adjustRightInd w:val="0"/>
        <w:snapToGrid w:val="0"/>
        <w:spacing w:before="240" w:after="240" w:line="520" w:lineRule="exact"/>
        <w:textAlignment w:val="center"/>
        <w:rPr>
          <w:rFonts w:ascii="Times New Roman" w:hAnsi="Times New Roman" w:eastAsia="仿宋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仿宋" w:cs="Times New Roman"/>
          <w:bCs/>
          <w:sz w:val="28"/>
          <w:szCs w:val="28"/>
        </w:rPr>
        <w:t>q</w:t>
      </w:r>
      <w:r>
        <w:rPr>
          <w:rFonts w:hint="default" w:ascii="Times New Roman" w:hAnsi="Times New Roman" w:eastAsia="仿宋" w:cs="Times New Roman"/>
          <w:bCs/>
          <w:sz w:val="28"/>
          <w:szCs w:val="28"/>
          <w:vertAlign w:val="subscript"/>
        </w:rPr>
        <w:t>1b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=（A</w:t>
      </w:r>
      <w:r>
        <w:rPr>
          <w:rFonts w:hint="default" w:ascii="Times New Roman" w:hAnsi="Times New Roman" w:eastAsia="仿宋" w:cs="Times New Roman"/>
          <w:bCs/>
          <w:sz w:val="28"/>
          <w:szCs w:val="28"/>
          <w:vertAlign w:val="subscript"/>
        </w:rPr>
        <w:t>1b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/A</w:t>
      </w:r>
      <w:r>
        <w:rPr>
          <w:rFonts w:ascii="Times New Roman" w:hAnsi="Times New Roman" w:eastAsia="仿宋" w:cs="Times New Roman"/>
          <w:bCs/>
          <w:sz w:val="28"/>
          <w:szCs w:val="28"/>
        </w:rPr>
        <w:t>×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100%）=</w:t>
      </w:r>
      <w:r>
        <w:rPr>
          <w:rFonts w:ascii="Times New Roman" w:hAnsi="Times New Roman" w:eastAsia="仿宋" w:cs="Times New Roman"/>
          <w:bCs/>
          <w:sz w:val="28"/>
          <w:szCs w:val="28"/>
          <w:u w:val="single"/>
        </w:rPr>
        <w:t xml:space="preserve">             </w:t>
      </w:r>
    </w:p>
    <w:p>
      <w:pPr>
        <w:numPr>
          <w:ilvl w:val="0"/>
          <w:numId w:val="1"/>
        </w:numPr>
        <w:adjustRightInd w:val="0"/>
        <w:snapToGrid w:val="0"/>
        <w:spacing w:line="520" w:lineRule="exact"/>
        <w:rPr>
          <w:rFonts w:ascii="Times New Roman" w:hAnsi="Times New Roman" w:eastAsia="仿宋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非承重围护墙非砌筑外表面积及应用比例统计表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" w:cs="Times New Roman"/>
          <w:b/>
          <w:bCs/>
          <w:sz w:val="28"/>
          <w:szCs w:val="28"/>
        </w:rPr>
      </w:pPr>
      <w:r>
        <w:rPr>
          <w:rFonts w:ascii="Times New Roman" w:hAnsi="Times New Roman" w:eastAsia="仿宋" w:cs="Times New Roman"/>
          <w:b/>
          <w:bCs/>
          <w:sz w:val="28"/>
          <w:szCs w:val="28"/>
        </w:rPr>
        <w:t xml:space="preserve">3.1 </w:t>
      </w: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X栋 非承重围护墙非砌筑外表面积及应用比例统计表</w:t>
      </w:r>
    </w:p>
    <w:tbl>
      <w:tblPr>
        <w:tblStyle w:val="6"/>
        <w:tblW w:w="5000" w:type="pct"/>
        <w:tblInd w:w="2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02"/>
        <w:gridCol w:w="2176"/>
        <w:gridCol w:w="2197"/>
        <w:gridCol w:w="2661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0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X栋 非承重围护墙非砌筑外表面积及应用比例统计表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0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X-XX层共XX层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7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序号</w:t>
            </w:r>
          </w:p>
        </w:tc>
        <w:tc>
          <w:tcPr>
            <w:tcW w:w="13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预制部品部件类型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单件预制部品部件面积（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m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  <w:vertAlign w:val="superscript"/>
              </w:rPr>
              <w:t>2</w:t>
            </w: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）</w:t>
            </w:r>
          </w:p>
        </w:tc>
        <w:tc>
          <w:tcPr>
            <w:tcW w:w="1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单体建筑内该预制部品部件总面积（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m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  <w:vertAlign w:val="superscript"/>
              </w:rPr>
              <w:t>2</w:t>
            </w: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）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7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1</w:t>
            </w:r>
          </w:p>
        </w:tc>
        <w:tc>
          <w:tcPr>
            <w:tcW w:w="13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</w:p>
        </w:tc>
        <w:tc>
          <w:tcPr>
            <w:tcW w:w="1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7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2</w:t>
            </w:r>
          </w:p>
        </w:tc>
        <w:tc>
          <w:tcPr>
            <w:tcW w:w="13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</w:p>
        </w:tc>
        <w:tc>
          <w:tcPr>
            <w:tcW w:w="1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7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合计</w:t>
            </w:r>
          </w:p>
        </w:tc>
        <w:tc>
          <w:tcPr>
            <w:tcW w:w="13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</w:p>
        </w:tc>
        <w:tc>
          <w:tcPr>
            <w:tcW w:w="1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A</w:t>
            </w:r>
            <w:r>
              <w:rPr>
                <w:rFonts w:hint="default" w:ascii="Times New Roman" w:hAnsi="Times New Roman" w:eastAsia="仿宋" w:cs="Times New Roman"/>
                <w:bCs/>
                <w:szCs w:val="28"/>
                <w:vertAlign w:val="subscript"/>
              </w:rPr>
              <w:t>2a</w:t>
            </w: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＝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340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各楼层非承重围护墙外表面总面积A</w:t>
            </w:r>
            <w:r>
              <w:rPr>
                <w:rFonts w:hint="default" w:ascii="Times New Roman" w:hAnsi="Times New Roman" w:eastAsia="仿宋" w:cs="Times New Roman"/>
                <w:bCs/>
                <w:szCs w:val="28"/>
                <w:vertAlign w:val="subscript"/>
              </w:rPr>
              <w:t>w1</w:t>
            </w: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（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m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  <w:vertAlign w:val="superscript"/>
              </w:rPr>
              <w:t>2</w:t>
            </w: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）</w:t>
            </w:r>
          </w:p>
        </w:tc>
        <w:tc>
          <w:tcPr>
            <w:tcW w:w="1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</w:p>
        </w:tc>
      </w:tr>
    </w:tbl>
    <w:p>
      <w:pPr>
        <w:widowControl/>
        <w:adjustRightInd w:val="0"/>
        <w:snapToGrid w:val="0"/>
        <w:spacing w:before="240" w:after="240" w:line="520" w:lineRule="exact"/>
        <w:textAlignment w:val="center"/>
        <w:rPr>
          <w:rFonts w:ascii="Times New Roman" w:hAnsi="Times New Roman" w:eastAsia="仿宋" w:cs="Times New Roman"/>
          <w:bCs/>
          <w:sz w:val="28"/>
          <w:szCs w:val="28"/>
        </w:rPr>
      </w:pPr>
      <w:r>
        <w:rPr>
          <w:rFonts w:hint="default" w:ascii="Times New Roman" w:hAnsi="Times New Roman" w:eastAsia="仿宋" w:cs="Times New Roman"/>
          <w:bCs/>
          <w:sz w:val="28"/>
          <w:szCs w:val="28"/>
        </w:rPr>
        <w:t>q</w:t>
      </w:r>
      <w:r>
        <w:rPr>
          <w:rFonts w:hint="default" w:ascii="Times New Roman" w:hAnsi="Times New Roman" w:eastAsia="仿宋" w:cs="Times New Roman"/>
          <w:bCs/>
          <w:sz w:val="28"/>
          <w:szCs w:val="28"/>
          <w:vertAlign w:val="subscript"/>
        </w:rPr>
        <w:t>2a</w:t>
      </w:r>
      <w:r>
        <w:rPr>
          <w:rFonts w:ascii="Times New Roman" w:hAnsi="Times New Roman" w:eastAsia="仿宋" w:cs="Times New Roman"/>
          <w:bCs/>
          <w:sz w:val="28"/>
          <w:szCs w:val="28"/>
        </w:rPr>
        <w:t>=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（A</w:t>
      </w:r>
      <w:r>
        <w:rPr>
          <w:rFonts w:hint="default" w:ascii="Times New Roman" w:hAnsi="Times New Roman" w:eastAsia="仿宋" w:cs="Times New Roman"/>
          <w:bCs/>
          <w:sz w:val="28"/>
          <w:szCs w:val="28"/>
          <w:vertAlign w:val="subscript"/>
        </w:rPr>
        <w:t>2a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/A</w:t>
      </w:r>
      <w:r>
        <w:rPr>
          <w:rFonts w:hint="default" w:ascii="Times New Roman" w:hAnsi="Times New Roman" w:eastAsia="仿宋" w:cs="Times New Roman"/>
          <w:bCs/>
          <w:sz w:val="28"/>
          <w:szCs w:val="28"/>
          <w:vertAlign w:val="subscript"/>
        </w:rPr>
        <w:t>w1</w:t>
      </w:r>
      <w:r>
        <w:rPr>
          <w:rFonts w:ascii="Times New Roman" w:hAnsi="Times New Roman" w:eastAsia="仿宋" w:cs="Times New Roman"/>
          <w:bCs/>
          <w:sz w:val="28"/>
          <w:szCs w:val="28"/>
        </w:rPr>
        <w:t>×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100%）=</w:t>
      </w:r>
      <w:r>
        <w:rPr>
          <w:rFonts w:ascii="Times New Roman" w:hAnsi="Times New Roman" w:eastAsia="仿宋" w:cs="Times New Roman"/>
          <w:bCs/>
          <w:sz w:val="28"/>
          <w:szCs w:val="28"/>
          <w:u w:val="single"/>
        </w:rPr>
        <w:t xml:space="preserve">             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" w:cs="Times New Roman"/>
          <w:bCs/>
          <w:sz w:val="28"/>
          <w:szCs w:val="28"/>
        </w:rPr>
      </w:pPr>
      <w:r>
        <w:rPr>
          <w:rFonts w:ascii="Times New Roman" w:hAnsi="Times New Roman" w:eastAsia="仿宋" w:cs="Times New Roman"/>
          <w:b/>
          <w:bCs/>
          <w:sz w:val="28"/>
          <w:szCs w:val="28"/>
        </w:rPr>
        <w:t xml:space="preserve">3.2 </w:t>
      </w: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X栋非承重围护墙非砌筑表面积详细统计表</w:t>
      </w:r>
    </w:p>
    <w:tbl>
      <w:tblPr>
        <w:tblStyle w:val="6"/>
        <w:tblW w:w="8330" w:type="dxa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1417"/>
        <w:gridCol w:w="1021"/>
        <w:gridCol w:w="1106"/>
        <w:gridCol w:w="1275"/>
        <w:gridCol w:w="19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8330" w:type="dxa"/>
            <w:gridSpan w:val="6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X栋 围护墙评价分值表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52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单体建筑编号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层数</w:t>
            </w:r>
          </w:p>
        </w:tc>
        <w:tc>
          <w:tcPr>
            <w:tcW w:w="102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A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  <w:vertAlign w:val="subscript"/>
              </w:rPr>
              <w:t>2a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（m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  <w:vertAlign w:val="superscript"/>
              </w:rPr>
              <w:t>2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）</w:t>
            </w: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A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  <w:vertAlign w:val="subscript"/>
              </w:rPr>
              <w:t>w1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（m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  <w:vertAlign w:val="superscript"/>
              </w:rPr>
              <w:t>2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）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ascii="Times New Roman" w:hAnsi="Times New Roman" w:eastAsia="仿宋" w:cs="Times New Roman"/>
                <w:bCs/>
                <w:szCs w:val="21"/>
              </w:rPr>
              <w:t>q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  <w:vertAlign w:val="subscript"/>
              </w:rPr>
              <w:t>2a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（%）</w:t>
            </w:r>
          </w:p>
        </w:tc>
        <w:tc>
          <w:tcPr>
            <w:tcW w:w="198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围护墙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评价分值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526" w:type="dxa"/>
            <w:vMerge w:val="restart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02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275" w:type="dxa"/>
            <w:vMerge w:val="restart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98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526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02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275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98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526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02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275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98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52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合计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02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1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98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</w:tbl>
    <w:p>
      <w:pPr>
        <w:numPr>
          <w:ilvl w:val="0"/>
          <w:numId w:val="1"/>
        </w:numPr>
        <w:adjustRightInd w:val="0"/>
        <w:snapToGrid w:val="0"/>
        <w:spacing w:line="520" w:lineRule="exact"/>
        <w:rPr>
          <w:rFonts w:ascii="Times New Roman" w:hAnsi="Times New Roman" w:eastAsia="仿宋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围护墙采用墙体、保温、隔热、装饰一体化面积及应用比例统计表</w:t>
      </w:r>
    </w:p>
    <w:tbl>
      <w:tblPr>
        <w:tblStyle w:val="6"/>
        <w:tblW w:w="5000" w:type="pct"/>
        <w:tblInd w:w="2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92"/>
        <w:gridCol w:w="2571"/>
        <w:gridCol w:w="2402"/>
        <w:gridCol w:w="2371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0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X栋 围护墙采用墙体、保温、隔热、装饰一体化面积及应用比例统计表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0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X-XX层共XX层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序号</w:t>
            </w:r>
          </w:p>
        </w:tc>
        <w:tc>
          <w:tcPr>
            <w:tcW w:w="1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单体建筑内该围护墙数量（件）</w:t>
            </w:r>
          </w:p>
        </w:tc>
        <w:tc>
          <w:tcPr>
            <w:tcW w:w="1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单件一体化墙面面积（m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  <w:vertAlign w:val="superscript"/>
              </w:rPr>
              <w:t>2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）</w:t>
            </w:r>
          </w:p>
        </w:tc>
        <w:tc>
          <w:tcPr>
            <w:tcW w:w="1422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单体建筑内该一体化墙面总面积（m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  <w:vertAlign w:val="superscript"/>
              </w:rPr>
              <w:t>2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）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1</w:t>
            </w:r>
          </w:p>
        </w:tc>
        <w:tc>
          <w:tcPr>
            <w:tcW w:w="1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4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2</w:t>
            </w:r>
          </w:p>
        </w:tc>
        <w:tc>
          <w:tcPr>
            <w:tcW w:w="1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4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4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合计</w:t>
            </w:r>
          </w:p>
        </w:tc>
        <w:tc>
          <w:tcPr>
            <w:tcW w:w="1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4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A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  <w:vertAlign w:val="subscript"/>
              </w:rPr>
              <w:t>2b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＝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357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各楼层围护墙外表面总面积A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  <w:vertAlign w:val="subscript"/>
              </w:rPr>
              <w:t>w2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（m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  <w:vertAlign w:val="superscript"/>
              </w:rPr>
              <w:t>2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）</w:t>
            </w:r>
          </w:p>
        </w:tc>
        <w:tc>
          <w:tcPr>
            <w:tcW w:w="14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</w:tbl>
    <w:p>
      <w:pPr>
        <w:widowControl/>
        <w:adjustRightInd w:val="0"/>
        <w:snapToGrid w:val="0"/>
        <w:spacing w:before="240" w:after="240" w:line="520" w:lineRule="exact"/>
        <w:textAlignment w:val="center"/>
        <w:rPr>
          <w:rFonts w:ascii="Times New Roman" w:hAnsi="Times New Roman" w:eastAsia="仿宋" w:cs="Times New Roman"/>
          <w:bCs/>
          <w:sz w:val="28"/>
          <w:szCs w:val="28"/>
        </w:rPr>
      </w:pPr>
      <w:r>
        <w:rPr>
          <w:rFonts w:hint="default" w:ascii="Times New Roman" w:hAnsi="Times New Roman" w:eastAsia="仿宋" w:cs="Times New Roman"/>
          <w:bCs/>
          <w:sz w:val="28"/>
          <w:szCs w:val="28"/>
        </w:rPr>
        <w:t>q</w:t>
      </w:r>
      <w:r>
        <w:rPr>
          <w:rFonts w:hint="default" w:ascii="Times New Roman" w:hAnsi="Times New Roman" w:eastAsia="仿宋" w:cs="Times New Roman"/>
          <w:bCs/>
          <w:sz w:val="28"/>
          <w:szCs w:val="28"/>
          <w:vertAlign w:val="subscript"/>
        </w:rPr>
        <w:t>2b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=（A</w:t>
      </w:r>
      <w:r>
        <w:rPr>
          <w:rFonts w:hint="default" w:ascii="Times New Roman" w:hAnsi="Times New Roman" w:eastAsia="仿宋" w:cs="Times New Roman"/>
          <w:bCs/>
          <w:sz w:val="28"/>
          <w:szCs w:val="28"/>
          <w:vertAlign w:val="subscript"/>
        </w:rPr>
        <w:t>2b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/A</w:t>
      </w:r>
      <w:r>
        <w:rPr>
          <w:rFonts w:hint="default" w:ascii="Times New Roman" w:hAnsi="Times New Roman" w:eastAsia="仿宋" w:cs="Times New Roman"/>
          <w:bCs/>
          <w:sz w:val="28"/>
          <w:szCs w:val="28"/>
          <w:vertAlign w:val="subscript"/>
        </w:rPr>
        <w:t>w2</w:t>
      </w:r>
      <w:r>
        <w:rPr>
          <w:rFonts w:ascii="Times New Roman" w:hAnsi="Times New Roman" w:eastAsia="仿宋" w:cs="Times New Roman"/>
          <w:bCs/>
          <w:sz w:val="28"/>
          <w:szCs w:val="28"/>
        </w:rPr>
        <w:t>×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100%）=</w:t>
      </w:r>
      <w:r>
        <w:rPr>
          <w:rFonts w:ascii="Times New Roman" w:hAnsi="Times New Roman" w:eastAsia="仿宋" w:cs="Times New Roman"/>
          <w:bCs/>
          <w:sz w:val="28"/>
          <w:szCs w:val="28"/>
          <w:u w:val="single"/>
        </w:rPr>
        <w:t xml:space="preserve">             </w:t>
      </w:r>
    </w:p>
    <w:p>
      <w:pPr>
        <w:widowControl/>
        <w:adjustRightInd w:val="0"/>
        <w:snapToGrid w:val="0"/>
        <w:spacing w:before="240" w:after="240" w:line="520" w:lineRule="exact"/>
        <w:textAlignment w:val="center"/>
        <w:rPr>
          <w:rFonts w:ascii="Times New Roman" w:hAnsi="Times New Roman" w:eastAsia="仿宋" w:cs="Times New Roman"/>
          <w:bCs/>
          <w:sz w:val="28"/>
          <w:szCs w:val="28"/>
        </w:rPr>
      </w:pP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内</w:t>
      </w:r>
    </w:p>
    <w:p>
      <w:pPr>
        <w:numPr>
          <w:ilvl w:val="0"/>
          <w:numId w:val="1"/>
        </w:numPr>
        <w:adjustRightInd w:val="0"/>
        <w:snapToGrid w:val="0"/>
        <w:spacing w:line="520" w:lineRule="exact"/>
        <w:rPr>
          <w:rFonts w:ascii="Times New Roman" w:hAnsi="Times New Roman" w:eastAsia="仿宋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内隔墙非砌筑外表面积及应用比例统计表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" w:cs="Times New Roman"/>
          <w:b/>
          <w:bCs/>
          <w:sz w:val="28"/>
          <w:szCs w:val="28"/>
        </w:rPr>
      </w:pPr>
      <w:r>
        <w:rPr>
          <w:rFonts w:ascii="Times New Roman" w:hAnsi="Times New Roman" w:eastAsia="仿宋" w:cs="Times New Roman"/>
          <w:b/>
          <w:bCs/>
          <w:sz w:val="28"/>
          <w:szCs w:val="28"/>
        </w:rPr>
        <w:t xml:space="preserve">5.1 </w:t>
      </w: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X栋内隔墙非砌筑外表面积及应用比例统计表</w:t>
      </w:r>
    </w:p>
    <w:tbl>
      <w:tblPr>
        <w:tblStyle w:val="6"/>
        <w:tblW w:w="5000" w:type="pct"/>
        <w:tblInd w:w="2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60"/>
        <w:gridCol w:w="3464"/>
        <w:gridCol w:w="4312"/>
      </w:tblGrid>
      <w:tr>
        <w:trPr>
          <w:trHeight w:val="285" w:hRule="atLeast"/>
        </w:trPr>
        <w:tc>
          <w:tcPr>
            <w:tcW w:w="500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X栋 内隔墙非砌筑外表面积及应用比例统计表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00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X-XX层共XX层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序号</w:t>
            </w:r>
          </w:p>
        </w:tc>
        <w:tc>
          <w:tcPr>
            <w:tcW w:w="20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单件预制部品部件面积（m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  <w:vertAlign w:val="superscript"/>
              </w:rPr>
              <w:t>2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）</w:t>
            </w:r>
          </w:p>
        </w:tc>
        <w:tc>
          <w:tcPr>
            <w:tcW w:w="25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单体建筑内该预制部品部件总面积（m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  <w:vertAlign w:val="superscript"/>
              </w:rPr>
              <w:t>2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）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1</w:t>
            </w:r>
          </w:p>
        </w:tc>
        <w:tc>
          <w:tcPr>
            <w:tcW w:w="20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25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2</w:t>
            </w:r>
          </w:p>
        </w:tc>
        <w:tc>
          <w:tcPr>
            <w:tcW w:w="20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25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合计</w:t>
            </w:r>
          </w:p>
        </w:tc>
        <w:tc>
          <w:tcPr>
            <w:tcW w:w="20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25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A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  <w:vertAlign w:val="subscript"/>
              </w:rPr>
              <w:t>2c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＝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241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各楼层内隔墙外表面总面积A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  <w:vertAlign w:val="subscript"/>
              </w:rPr>
              <w:t>w3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（m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  <w:vertAlign w:val="superscript"/>
              </w:rPr>
              <w:t>2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）</w:t>
            </w:r>
          </w:p>
        </w:tc>
        <w:tc>
          <w:tcPr>
            <w:tcW w:w="25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</w:tbl>
    <w:p>
      <w:pPr>
        <w:widowControl/>
        <w:adjustRightInd w:val="0"/>
        <w:snapToGrid w:val="0"/>
        <w:spacing w:before="240" w:after="240" w:line="520" w:lineRule="exact"/>
        <w:textAlignment w:val="center"/>
        <w:rPr>
          <w:rFonts w:ascii="Times New Roman" w:hAnsi="Times New Roman" w:eastAsia="仿宋" w:cs="Times New Roman"/>
          <w:bCs/>
          <w:sz w:val="28"/>
          <w:szCs w:val="28"/>
        </w:rPr>
      </w:pPr>
      <w:r>
        <w:rPr>
          <w:rFonts w:hint="default" w:ascii="Times New Roman" w:hAnsi="Times New Roman" w:eastAsia="仿宋" w:cs="Times New Roman"/>
          <w:bCs/>
          <w:sz w:val="28"/>
          <w:szCs w:val="28"/>
        </w:rPr>
        <w:t>q</w:t>
      </w:r>
      <w:r>
        <w:rPr>
          <w:rFonts w:hint="default" w:ascii="Times New Roman" w:hAnsi="Times New Roman" w:eastAsia="仿宋" w:cs="Times New Roman"/>
          <w:bCs/>
          <w:sz w:val="28"/>
          <w:szCs w:val="28"/>
          <w:vertAlign w:val="subscript"/>
        </w:rPr>
        <w:t>2c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=（A</w:t>
      </w:r>
      <w:r>
        <w:rPr>
          <w:rFonts w:hint="default" w:ascii="Times New Roman" w:hAnsi="Times New Roman" w:eastAsia="仿宋" w:cs="Times New Roman"/>
          <w:bCs/>
          <w:sz w:val="28"/>
          <w:szCs w:val="28"/>
          <w:vertAlign w:val="subscript"/>
        </w:rPr>
        <w:t>2c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/A</w:t>
      </w:r>
      <w:r>
        <w:rPr>
          <w:rFonts w:hint="default" w:ascii="Times New Roman" w:hAnsi="Times New Roman" w:eastAsia="仿宋" w:cs="Times New Roman"/>
          <w:bCs/>
          <w:sz w:val="28"/>
          <w:szCs w:val="28"/>
          <w:vertAlign w:val="subscript"/>
        </w:rPr>
        <w:t>w3</w:t>
      </w:r>
      <w:r>
        <w:rPr>
          <w:rFonts w:ascii="Times New Roman" w:hAnsi="Times New Roman" w:eastAsia="仿宋" w:cs="Times New Roman"/>
          <w:bCs/>
          <w:sz w:val="28"/>
          <w:szCs w:val="28"/>
        </w:rPr>
        <w:t>×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100%）=</w:t>
      </w:r>
      <w:r>
        <w:rPr>
          <w:rFonts w:ascii="Times New Roman" w:hAnsi="Times New Roman" w:eastAsia="仿宋" w:cs="Times New Roman"/>
          <w:bCs/>
          <w:sz w:val="28"/>
          <w:szCs w:val="28"/>
          <w:u w:val="single"/>
        </w:rPr>
        <w:t xml:space="preserve">             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" w:cs="Times New Roman"/>
          <w:bCs/>
          <w:sz w:val="28"/>
          <w:szCs w:val="28"/>
        </w:rPr>
      </w:pPr>
      <w:r>
        <w:rPr>
          <w:rFonts w:ascii="Times New Roman" w:hAnsi="Times New Roman" w:eastAsia="仿宋" w:cs="Times New Roman"/>
          <w:b/>
          <w:bCs/>
          <w:sz w:val="28"/>
          <w:szCs w:val="28"/>
        </w:rPr>
        <w:t xml:space="preserve">5.2 </w:t>
      </w: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X栋非承重围护墙非砌筑表面积详细统计表</w:t>
      </w:r>
    </w:p>
    <w:tbl>
      <w:tblPr>
        <w:tblStyle w:val="6"/>
        <w:tblW w:w="5000" w:type="pct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5"/>
        <w:gridCol w:w="1416"/>
        <w:gridCol w:w="1064"/>
        <w:gridCol w:w="1064"/>
        <w:gridCol w:w="1275"/>
        <w:gridCol w:w="21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5000" w:type="pct"/>
            <w:gridSpan w:val="6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X栋内隔墙非砌筑外表面积及应用比例统计表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895" w:type="pct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层数</w:t>
            </w:r>
          </w:p>
        </w:tc>
        <w:tc>
          <w:tcPr>
            <w:tcW w:w="831" w:type="pct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编号</w:t>
            </w:r>
          </w:p>
        </w:tc>
        <w:tc>
          <w:tcPr>
            <w:tcW w:w="624" w:type="pct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A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  <w:vertAlign w:val="subscript"/>
              </w:rPr>
              <w:t>2b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（m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  <w:vertAlign w:val="superscript"/>
              </w:rPr>
              <w:t>2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）</w:t>
            </w:r>
          </w:p>
        </w:tc>
        <w:tc>
          <w:tcPr>
            <w:tcW w:w="624" w:type="pct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A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  <w:vertAlign w:val="subscript"/>
              </w:rPr>
              <w:t>w2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（m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  <w:vertAlign w:val="superscript"/>
              </w:rPr>
              <w:t>2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）</w:t>
            </w:r>
          </w:p>
        </w:tc>
        <w:tc>
          <w:tcPr>
            <w:tcW w:w="748" w:type="pct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ascii="Times New Roman" w:hAnsi="Times New Roman" w:eastAsia="仿宋" w:cs="Times New Roman"/>
                <w:bCs/>
                <w:szCs w:val="21"/>
              </w:rPr>
              <w:t>q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  <w:vertAlign w:val="subscript"/>
              </w:rPr>
              <w:t>2b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（%）</w:t>
            </w:r>
          </w:p>
        </w:tc>
        <w:tc>
          <w:tcPr>
            <w:tcW w:w="1277" w:type="pct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内隔墙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评价分值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895" w:type="pct"/>
            <w:vMerge w:val="restart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831" w:type="pct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624" w:type="pct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624" w:type="pct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748" w:type="pct"/>
            <w:vMerge w:val="restart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277" w:type="pct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895" w:type="pct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831" w:type="pct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624" w:type="pct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624" w:type="pct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748" w:type="pct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277" w:type="pct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895" w:type="pct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831" w:type="pct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624" w:type="pct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624" w:type="pct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748" w:type="pct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277" w:type="pct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895" w:type="pct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合计</w:t>
            </w:r>
          </w:p>
        </w:tc>
        <w:tc>
          <w:tcPr>
            <w:tcW w:w="831" w:type="pct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624" w:type="pct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624" w:type="pct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748" w:type="pct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277" w:type="pct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</w:tbl>
    <w:p>
      <w:pPr>
        <w:adjustRightInd w:val="0"/>
        <w:snapToGrid w:val="0"/>
        <w:spacing w:line="520" w:lineRule="exact"/>
        <w:rPr>
          <w:rFonts w:ascii="Times New Roman" w:hAnsi="Times New Roman" w:eastAsia="仿宋" w:cs="Times New Roman"/>
          <w:b/>
          <w:bCs/>
          <w:sz w:val="28"/>
          <w:szCs w:val="28"/>
        </w:rPr>
      </w:pPr>
    </w:p>
    <w:p>
      <w:pPr>
        <w:numPr>
          <w:ilvl w:val="0"/>
          <w:numId w:val="1"/>
        </w:numPr>
        <w:adjustRightInd w:val="0"/>
        <w:snapToGrid w:val="0"/>
        <w:spacing w:line="520" w:lineRule="exact"/>
        <w:rPr>
          <w:rFonts w:ascii="Times New Roman" w:hAnsi="Times New Roman" w:eastAsia="仿宋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内隔墙与管线、装修一体化面积及应用比例统计表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" w:cs="Times New Roman"/>
          <w:b/>
          <w:bCs/>
          <w:sz w:val="28"/>
          <w:szCs w:val="28"/>
        </w:rPr>
      </w:pPr>
      <w:r>
        <w:rPr>
          <w:rFonts w:ascii="Times New Roman" w:hAnsi="Times New Roman" w:eastAsia="仿宋" w:cs="Times New Roman"/>
          <w:b/>
          <w:bCs/>
          <w:sz w:val="28"/>
          <w:szCs w:val="28"/>
        </w:rPr>
        <w:t xml:space="preserve">6.1 </w:t>
      </w: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X栋内隔墙与管线、装修一体化面积及应用比例统计表</w:t>
      </w:r>
    </w:p>
    <w:tbl>
      <w:tblPr>
        <w:tblStyle w:val="6"/>
        <w:tblW w:w="5000" w:type="pct"/>
        <w:tblInd w:w="2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17"/>
        <w:gridCol w:w="2034"/>
        <w:gridCol w:w="2054"/>
        <w:gridCol w:w="3031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0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X栋 内隔墙与管线、装修一体化面积及应用比例统计表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0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X-XX层共XX层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7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序号</w:t>
            </w:r>
          </w:p>
        </w:tc>
        <w:tc>
          <w:tcPr>
            <w:tcW w:w="1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采用一体化的墙面位置（轴号）</w:t>
            </w:r>
          </w:p>
        </w:tc>
        <w:tc>
          <w:tcPr>
            <w:tcW w:w="1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单件一体化墙面面积（m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  <w:vertAlign w:val="superscript"/>
              </w:rPr>
              <w:t>2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）</w:t>
            </w:r>
          </w:p>
        </w:tc>
        <w:tc>
          <w:tcPr>
            <w:tcW w:w="18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单体建筑内该一体化墙面总面积（m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  <w:vertAlign w:val="superscript"/>
              </w:rPr>
              <w:t>2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）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7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8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7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8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7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8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7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合计</w:t>
            </w:r>
          </w:p>
        </w:tc>
        <w:tc>
          <w:tcPr>
            <w:tcW w:w="1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8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A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  <w:vertAlign w:val="subscript"/>
              </w:rPr>
              <w:t>2d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＝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318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各楼层内隔墙外表面总面积A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  <w:vertAlign w:val="subscript"/>
              </w:rPr>
              <w:t>w3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（m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  <w:vertAlign w:val="superscript"/>
              </w:rPr>
              <w:t>2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）</w:t>
            </w:r>
          </w:p>
        </w:tc>
        <w:tc>
          <w:tcPr>
            <w:tcW w:w="18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</w:tbl>
    <w:p>
      <w:pPr>
        <w:widowControl/>
        <w:adjustRightInd w:val="0"/>
        <w:snapToGrid w:val="0"/>
        <w:spacing w:before="240" w:after="240" w:line="520" w:lineRule="exact"/>
        <w:textAlignment w:val="center"/>
        <w:rPr>
          <w:rFonts w:ascii="Times New Roman" w:hAnsi="Times New Roman" w:eastAsia="仿宋" w:cs="Times New Roman"/>
          <w:bCs/>
          <w:sz w:val="28"/>
          <w:szCs w:val="28"/>
        </w:rPr>
      </w:pPr>
      <w:r>
        <w:rPr>
          <w:rFonts w:hint="default" w:ascii="Times New Roman" w:hAnsi="Times New Roman" w:eastAsia="仿宋" w:cs="Times New Roman"/>
          <w:bCs/>
          <w:sz w:val="28"/>
          <w:szCs w:val="28"/>
        </w:rPr>
        <w:t>q</w:t>
      </w:r>
      <w:r>
        <w:rPr>
          <w:rFonts w:hint="default" w:ascii="Times New Roman" w:hAnsi="Times New Roman" w:eastAsia="仿宋" w:cs="Times New Roman"/>
          <w:bCs/>
          <w:sz w:val="28"/>
          <w:szCs w:val="28"/>
          <w:vertAlign w:val="subscript"/>
        </w:rPr>
        <w:t>2d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=（A</w:t>
      </w:r>
      <w:r>
        <w:rPr>
          <w:rFonts w:hint="default" w:ascii="Times New Roman" w:hAnsi="Times New Roman" w:eastAsia="仿宋" w:cs="Times New Roman"/>
          <w:bCs/>
          <w:sz w:val="28"/>
          <w:szCs w:val="28"/>
          <w:vertAlign w:val="subscript"/>
        </w:rPr>
        <w:t>2d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/A</w:t>
      </w:r>
      <w:r>
        <w:rPr>
          <w:rFonts w:hint="default" w:ascii="Times New Roman" w:hAnsi="Times New Roman" w:eastAsia="仿宋" w:cs="Times New Roman"/>
          <w:bCs/>
          <w:sz w:val="28"/>
          <w:szCs w:val="28"/>
          <w:vertAlign w:val="subscript"/>
        </w:rPr>
        <w:t>w3</w:t>
      </w:r>
      <w:r>
        <w:rPr>
          <w:rFonts w:ascii="Times New Roman" w:hAnsi="Times New Roman" w:eastAsia="仿宋" w:cs="Times New Roman"/>
          <w:bCs/>
          <w:sz w:val="28"/>
          <w:szCs w:val="28"/>
        </w:rPr>
        <w:t>×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100%）=</w:t>
      </w:r>
      <w:r>
        <w:rPr>
          <w:rFonts w:ascii="Times New Roman" w:hAnsi="Times New Roman" w:eastAsia="仿宋" w:cs="Times New Roman"/>
          <w:bCs/>
          <w:sz w:val="28"/>
          <w:szCs w:val="28"/>
          <w:u w:val="single"/>
        </w:rPr>
        <w:t xml:space="preserve">             </w:t>
      </w:r>
    </w:p>
    <w:p>
      <w:pPr>
        <w:numPr>
          <w:ilvl w:val="0"/>
          <w:numId w:val="1"/>
        </w:numPr>
        <w:adjustRightInd w:val="0"/>
        <w:snapToGrid w:val="0"/>
        <w:spacing w:line="520" w:lineRule="exact"/>
        <w:rPr>
          <w:rFonts w:ascii="Times New Roman" w:hAnsi="Times New Roman" w:eastAsia="仿宋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干式工法楼面、地面的面积及应用比例统计表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" w:cs="Times New Roman"/>
          <w:bCs/>
          <w:sz w:val="28"/>
          <w:szCs w:val="28"/>
        </w:rPr>
      </w:pPr>
      <w:r>
        <w:rPr>
          <w:rFonts w:hint="default" w:ascii="Times New Roman" w:hAnsi="Times New Roman" w:eastAsia="仿宋" w:cs="Times New Roman"/>
          <w:bCs/>
          <w:sz w:val="28"/>
          <w:szCs w:val="28"/>
        </w:rPr>
        <w:t>X栋 干式工法楼面、地面的面积及应用比例统计表</w:t>
      </w:r>
    </w:p>
    <w:tbl>
      <w:tblPr>
        <w:tblStyle w:val="6"/>
        <w:tblW w:w="5000" w:type="pct"/>
        <w:tblInd w:w="2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95"/>
        <w:gridCol w:w="3286"/>
        <w:gridCol w:w="4055"/>
      </w:tblGrid>
      <w:tr>
        <w:trPr>
          <w:trHeight w:val="285" w:hRule="atLeast"/>
        </w:trPr>
        <w:tc>
          <w:tcPr>
            <w:tcW w:w="500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X栋 干式工法楼面、地面的面积及应用比例统计表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00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X-XX层共XX层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序号</w:t>
            </w:r>
          </w:p>
        </w:tc>
        <w:tc>
          <w:tcPr>
            <w:tcW w:w="1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层数</w:t>
            </w:r>
          </w:p>
        </w:tc>
        <w:tc>
          <w:tcPr>
            <w:tcW w:w="2432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单体建筑内采用干式工法楼面、地面的面积（m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  <w:vertAlign w:val="superscript"/>
              </w:rPr>
              <w:t>2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）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24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24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24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合计</w:t>
            </w:r>
          </w:p>
        </w:tc>
        <w:tc>
          <w:tcPr>
            <w:tcW w:w="1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24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A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  <w:vertAlign w:val="subscript"/>
              </w:rPr>
              <w:t>3a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＝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50" w:hRule="atLeast"/>
        </w:trPr>
        <w:tc>
          <w:tcPr>
            <w:tcW w:w="256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各楼层建筑平面总面积A（m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  <w:vertAlign w:val="superscript"/>
              </w:rPr>
              <w:t>2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）</w:t>
            </w:r>
          </w:p>
        </w:tc>
        <w:tc>
          <w:tcPr>
            <w:tcW w:w="24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</w:tbl>
    <w:p>
      <w:pPr>
        <w:adjustRightInd w:val="0"/>
        <w:snapToGrid w:val="0"/>
        <w:spacing w:line="520" w:lineRule="exact"/>
        <w:rPr>
          <w:rFonts w:ascii="Times New Roman" w:hAnsi="Times New Roman" w:eastAsia="仿宋" w:cs="Times New Roman"/>
          <w:bCs/>
          <w:sz w:val="28"/>
          <w:szCs w:val="28"/>
        </w:rPr>
      </w:pPr>
    </w:p>
    <w:p>
      <w:pPr>
        <w:adjustRightInd w:val="0"/>
        <w:snapToGrid w:val="0"/>
        <w:spacing w:line="520" w:lineRule="exact"/>
        <w:rPr>
          <w:rFonts w:ascii="Times New Roman" w:hAnsi="Times New Roman" w:eastAsia="仿宋" w:cs="Times New Roman"/>
          <w:bCs/>
          <w:sz w:val="28"/>
          <w:szCs w:val="28"/>
        </w:rPr>
      </w:pPr>
      <w:r>
        <w:rPr>
          <w:rFonts w:hint="default" w:ascii="Times New Roman" w:hAnsi="Times New Roman" w:eastAsia="仿宋" w:cs="Times New Roman"/>
          <w:bCs/>
          <w:sz w:val="28"/>
          <w:szCs w:val="28"/>
        </w:rPr>
        <w:t>q</w:t>
      </w:r>
      <w:r>
        <w:rPr>
          <w:rFonts w:hint="default" w:ascii="Times New Roman" w:hAnsi="Times New Roman" w:eastAsia="仿宋" w:cs="Times New Roman"/>
          <w:bCs/>
          <w:sz w:val="28"/>
          <w:szCs w:val="28"/>
          <w:vertAlign w:val="subscript"/>
        </w:rPr>
        <w:t>3a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=（A</w:t>
      </w:r>
      <w:r>
        <w:rPr>
          <w:rFonts w:hint="default" w:ascii="Times New Roman" w:hAnsi="Times New Roman" w:eastAsia="仿宋" w:cs="Times New Roman"/>
          <w:bCs/>
          <w:sz w:val="28"/>
          <w:szCs w:val="28"/>
          <w:vertAlign w:val="subscript"/>
        </w:rPr>
        <w:t>3a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/A</w:t>
      </w:r>
      <w:r>
        <w:rPr>
          <w:rFonts w:ascii="Times New Roman" w:hAnsi="Times New Roman" w:eastAsia="仿宋" w:cs="Times New Roman"/>
          <w:bCs/>
          <w:sz w:val="28"/>
          <w:szCs w:val="28"/>
        </w:rPr>
        <w:t>×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100%）=</w:t>
      </w:r>
      <w:r>
        <w:rPr>
          <w:rFonts w:ascii="Times New Roman" w:hAnsi="Times New Roman" w:eastAsia="仿宋" w:cs="Times New Roman"/>
          <w:bCs/>
          <w:sz w:val="28"/>
          <w:szCs w:val="28"/>
          <w:u w:val="single"/>
        </w:rPr>
        <w:t xml:space="preserve">             </w:t>
      </w:r>
    </w:p>
    <w:p>
      <w:pPr>
        <w:numPr>
          <w:ilvl w:val="0"/>
          <w:numId w:val="1"/>
        </w:numPr>
        <w:adjustRightInd w:val="0"/>
        <w:snapToGrid w:val="0"/>
        <w:spacing w:line="520" w:lineRule="exact"/>
        <w:rPr>
          <w:rFonts w:ascii="Times New Roman" w:hAnsi="Times New Roman" w:eastAsia="仿宋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集成厨房的面积及应用比例统计表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" w:cs="Times New Roman"/>
          <w:b/>
          <w:bCs/>
          <w:sz w:val="28"/>
          <w:szCs w:val="28"/>
        </w:rPr>
      </w:pPr>
      <w:r>
        <w:rPr>
          <w:rFonts w:ascii="Times New Roman" w:hAnsi="Times New Roman" w:eastAsia="仿宋" w:cs="Times New Roman"/>
          <w:b/>
          <w:bCs/>
          <w:sz w:val="28"/>
          <w:szCs w:val="28"/>
        </w:rPr>
        <w:t>8.1 X</w:t>
      </w: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栋 集成厨房的面积及应用比例统计表</w:t>
      </w:r>
    </w:p>
    <w:tbl>
      <w:tblPr>
        <w:tblStyle w:val="6"/>
        <w:tblW w:w="7995" w:type="dxa"/>
        <w:tblInd w:w="2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51"/>
        <w:gridCol w:w="3465"/>
        <w:gridCol w:w="1410"/>
        <w:gridCol w:w="2169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79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X栋 集成厨房、卫生间的面积及应用比例统计表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79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X-XX层共XX层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序号</w:t>
            </w:r>
          </w:p>
        </w:tc>
        <w:tc>
          <w:tcPr>
            <w:tcW w:w="3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单体建筑内该类厨房数量（件）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该厨房单个面积（m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  <w:vertAlign w:val="superscript"/>
              </w:rPr>
              <w:t>2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）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单体建筑内类厨房总面积（m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  <w:vertAlign w:val="superscript"/>
              </w:rPr>
              <w:t>2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）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1</w:t>
            </w:r>
          </w:p>
        </w:tc>
        <w:tc>
          <w:tcPr>
            <w:tcW w:w="3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2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2</w:t>
            </w:r>
          </w:p>
        </w:tc>
        <w:tc>
          <w:tcPr>
            <w:tcW w:w="3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2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3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2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合计</w:t>
            </w:r>
          </w:p>
        </w:tc>
        <w:tc>
          <w:tcPr>
            <w:tcW w:w="3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2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A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  <w:vertAlign w:val="subscript"/>
              </w:rPr>
              <w:t>3b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＝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合计</w:t>
            </w:r>
          </w:p>
        </w:tc>
        <w:tc>
          <w:tcPr>
            <w:tcW w:w="3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2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A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  <w:vertAlign w:val="subscript"/>
              </w:rPr>
              <w:t>3c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＝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8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各楼层厨房的墙面、顶面和地面的总面积A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  <w:vertAlign w:val="subscript"/>
              </w:rPr>
              <w:t>k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（m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  <w:vertAlign w:val="superscript"/>
              </w:rPr>
              <w:t>2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）</w:t>
            </w:r>
          </w:p>
        </w:tc>
        <w:tc>
          <w:tcPr>
            <w:tcW w:w="2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</w:tbl>
    <w:p>
      <w:pPr>
        <w:widowControl/>
        <w:adjustRightInd w:val="0"/>
        <w:snapToGrid w:val="0"/>
        <w:spacing w:before="240" w:after="240" w:line="520" w:lineRule="exact"/>
        <w:textAlignment w:val="center"/>
        <w:rPr>
          <w:rFonts w:ascii="Times New Roman" w:hAnsi="Times New Roman" w:eastAsia="仿宋" w:cs="Times New Roman"/>
          <w:bCs/>
          <w:sz w:val="28"/>
          <w:szCs w:val="28"/>
        </w:rPr>
      </w:pPr>
      <w:r>
        <w:rPr>
          <w:rFonts w:hint="default" w:ascii="Times New Roman" w:hAnsi="Times New Roman" w:eastAsia="仿宋" w:cs="Times New Roman"/>
          <w:bCs/>
          <w:sz w:val="28"/>
          <w:szCs w:val="28"/>
        </w:rPr>
        <w:t>q</w:t>
      </w:r>
      <w:r>
        <w:rPr>
          <w:rFonts w:hint="default" w:ascii="Times New Roman" w:hAnsi="Times New Roman" w:eastAsia="仿宋" w:cs="Times New Roman"/>
          <w:bCs/>
          <w:sz w:val="28"/>
          <w:szCs w:val="28"/>
          <w:vertAlign w:val="subscript"/>
        </w:rPr>
        <w:t>3c</w:t>
      </w:r>
      <w:r>
        <w:rPr>
          <w:rFonts w:ascii="Times New Roman" w:hAnsi="Times New Roman" w:eastAsia="仿宋" w:cs="Times New Roman"/>
          <w:bCs/>
          <w:sz w:val="28"/>
          <w:szCs w:val="28"/>
          <w:vertAlign w:val="subscript"/>
        </w:rPr>
        <w:t>c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=（A</w:t>
      </w:r>
      <w:r>
        <w:rPr>
          <w:rFonts w:hint="default" w:ascii="Times New Roman" w:hAnsi="Times New Roman" w:eastAsia="仿宋" w:cs="Times New Roman"/>
          <w:bCs/>
          <w:sz w:val="28"/>
          <w:szCs w:val="28"/>
          <w:vertAlign w:val="subscript"/>
        </w:rPr>
        <w:t>3</w:t>
      </w:r>
      <w:r>
        <w:rPr>
          <w:rFonts w:ascii="Times New Roman" w:hAnsi="Times New Roman" w:eastAsia="仿宋" w:cs="Times New Roman"/>
          <w:bCs/>
          <w:sz w:val="28"/>
          <w:szCs w:val="28"/>
          <w:vertAlign w:val="subscript"/>
        </w:rPr>
        <w:t>c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/A</w:t>
      </w:r>
      <w:r>
        <w:rPr>
          <w:rFonts w:hint="default" w:ascii="Times New Roman" w:hAnsi="Times New Roman" w:eastAsia="仿宋" w:cs="Times New Roman"/>
          <w:bCs/>
          <w:sz w:val="28"/>
          <w:szCs w:val="28"/>
          <w:vertAlign w:val="subscript"/>
        </w:rPr>
        <w:t>k</w:t>
      </w:r>
      <w:r>
        <w:rPr>
          <w:rFonts w:ascii="Times New Roman" w:hAnsi="Times New Roman" w:eastAsia="仿宋" w:cs="Times New Roman"/>
          <w:bCs/>
          <w:sz w:val="28"/>
          <w:szCs w:val="28"/>
        </w:rPr>
        <w:t>×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100%）=</w:t>
      </w:r>
      <w:r>
        <w:rPr>
          <w:rFonts w:ascii="Times New Roman" w:hAnsi="Times New Roman" w:eastAsia="仿宋" w:cs="Times New Roman"/>
          <w:bCs/>
          <w:sz w:val="28"/>
          <w:szCs w:val="28"/>
          <w:u w:val="single"/>
        </w:rPr>
        <w:t xml:space="preserve">             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" w:cs="Times New Roman"/>
          <w:b/>
          <w:bCs/>
          <w:sz w:val="28"/>
          <w:szCs w:val="28"/>
        </w:rPr>
      </w:pPr>
      <w:r>
        <w:rPr>
          <w:rFonts w:ascii="Times New Roman" w:hAnsi="Times New Roman" w:eastAsia="仿宋" w:cs="Times New Roman"/>
          <w:b/>
          <w:bCs/>
          <w:sz w:val="28"/>
          <w:szCs w:val="28"/>
        </w:rPr>
        <w:t>8.2 X</w:t>
      </w: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栋 集成厨房详细统计表</w:t>
      </w:r>
    </w:p>
    <w:tbl>
      <w:tblPr>
        <w:tblStyle w:val="6"/>
        <w:tblW w:w="8522" w:type="dxa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709"/>
        <w:gridCol w:w="708"/>
        <w:gridCol w:w="1063"/>
        <w:gridCol w:w="1064"/>
        <w:gridCol w:w="1275"/>
        <w:gridCol w:w="21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8522" w:type="dxa"/>
            <w:gridSpan w:val="7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X栋 集成厨房评价分值表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52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单体建筑编号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层号</w:t>
            </w:r>
          </w:p>
        </w:tc>
        <w:tc>
          <w:tcPr>
            <w:tcW w:w="70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层数</w:t>
            </w:r>
          </w:p>
        </w:tc>
        <w:tc>
          <w:tcPr>
            <w:tcW w:w="106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A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  <w:vertAlign w:val="subscript"/>
              </w:rPr>
              <w:t>3c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（m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  <w:vertAlign w:val="superscript"/>
              </w:rPr>
              <w:t>2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）</w:t>
            </w:r>
          </w:p>
        </w:tc>
        <w:tc>
          <w:tcPr>
            <w:tcW w:w="106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A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  <w:vertAlign w:val="subscript"/>
              </w:rPr>
              <w:t>k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（m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  <w:vertAlign w:val="superscript"/>
              </w:rPr>
              <w:t>2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）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ascii="Times New Roman" w:hAnsi="Times New Roman" w:eastAsia="仿宋" w:cs="Times New Roman"/>
                <w:bCs/>
                <w:szCs w:val="21"/>
              </w:rPr>
              <w:t>q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  <w:vertAlign w:val="subscript"/>
              </w:rPr>
              <w:t>3c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（%）</w:t>
            </w:r>
          </w:p>
        </w:tc>
        <w:tc>
          <w:tcPr>
            <w:tcW w:w="217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集成厨房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评价分值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526" w:type="dxa"/>
            <w:vMerge w:val="restart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70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06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06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275" w:type="dxa"/>
            <w:vMerge w:val="restart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217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526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70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06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06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275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217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526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70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06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06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275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217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152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合计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70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06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06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217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</w:tbl>
    <w:p>
      <w:pPr>
        <w:adjustRightInd w:val="0"/>
        <w:snapToGrid w:val="0"/>
        <w:spacing w:line="520" w:lineRule="exact"/>
        <w:rPr>
          <w:rFonts w:ascii="Times New Roman" w:hAnsi="Times New Roman" w:eastAsia="仿宋" w:cs="Times New Roman"/>
          <w:b/>
          <w:bCs/>
          <w:sz w:val="28"/>
          <w:szCs w:val="28"/>
        </w:rPr>
      </w:pPr>
    </w:p>
    <w:p>
      <w:pPr>
        <w:numPr>
          <w:ilvl w:val="0"/>
          <w:numId w:val="1"/>
        </w:numPr>
        <w:adjustRightInd w:val="0"/>
        <w:snapToGrid w:val="0"/>
        <w:spacing w:line="520" w:lineRule="exact"/>
        <w:rPr>
          <w:rFonts w:ascii="Times New Roman" w:hAnsi="Times New Roman" w:eastAsia="仿宋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集成卫生间的面积及应用比例统计表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9</w:t>
      </w:r>
      <w:r>
        <w:rPr>
          <w:rFonts w:ascii="Times New Roman" w:hAnsi="Times New Roman" w:eastAsia="仿宋" w:cs="Times New Roman"/>
          <w:b/>
          <w:bCs/>
          <w:sz w:val="28"/>
          <w:szCs w:val="28"/>
        </w:rPr>
        <w:t>.1 X</w:t>
      </w: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栋 集成卫生间的面积及应用比例统计表</w:t>
      </w:r>
    </w:p>
    <w:tbl>
      <w:tblPr>
        <w:tblStyle w:val="6"/>
        <w:tblW w:w="7995" w:type="dxa"/>
        <w:tblInd w:w="2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51"/>
        <w:gridCol w:w="3465"/>
        <w:gridCol w:w="1410"/>
        <w:gridCol w:w="2169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79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X栋 集成卫生间的面积及应用比例统计表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79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X-XX层共XX层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序号</w:t>
            </w:r>
          </w:p>
        </w:tc>
        <w:tc>
          <w:tcPr>
            <w:tcW w:w="3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单体建筑内该类卫生间数量（件）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该卫生间单个面积（m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  <w:vertAlign w:val="superscript"/>
              </w:rPr>
              <w:t>2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）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单体建筑内类卫生间总面积（m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  <w:vertAlign w:val="superscript"/>
              </w:rPr>
              <w:t>2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）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1</w:t>
            </w:r>
          </w:p>
        </w:tc>
        <w:tc>
          <w:tcPr>
            <w:tcW w:w="3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2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2</w:t>
            </w:r>
          </w:p>
        </w:tc>
        <w:tc>
          <w:tcPr>
            <w:tcW w:w="3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2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3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2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合计</w:t>
            </w:r>
          </w:p>
        </w:tc>
        <w:tc>
          <w:tcPr>
            <w:tcW w:w="3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2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A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  <w:vertAlign w:val="subscript"/>
              </w:rPr>
              <w:t>3b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＝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合计</w:t>
            </w:r>
          </w:p>
        </w:tc>
        <w:tc>
          <w:tcPr>
            <w:tcW w:w="3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2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A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  <w:vertAlign w:val="subscript"/>
              </w:rPr>
              <w:t>3c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＝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8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各楼层卫生间的墙面、顶面和地面的总面积A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  <w:vertAlign w:val="subscript"/>
              </w:rPr>
              <w:t>b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（m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  <w:vertAlign w:val="superscript"/>
              </w:rPr>
              <w:t>2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）</w:t>
            </w:r>
          </w:p>
        </w:tc>
        <w:tc>
          <w:tcPr>
            <w:tcW w:w="2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</w:tbl>
    <w:p>
      <w:pPr>
        <w:widowControl/>
        <w:adjustRightInd w:val="0"/>
        <w:snapToGrid w:val="0"/>
        <w:spacing w:before="240" w:after="240" w:line="520" w:lineRule="exact"/>
        <w:textAlignment w:val="center"/>
        <w:rPr>
          <w:rFonts w:ascii="Times New Roman" w:hAnsi="Times New Roman" w:eastAsia="仿宋" w:cs="Times New Roman"/>
          <w:bCs/>
          <w:sz w:val="28"/>
          <w:szCs w:val="28"/>
        </w:rPr>
      </w:pPr>
      <w:r>
        <w:rPr>
          <w:rFonts w:hint="default" w:ascii="Times New Roman" w:hAnsi="Times New Roman" w:eastAsia="仿宋" w:cs="Times New Roman"/>
          <w:bCs/>
          <w:sz w:val="28"/>
          <w:szCs w:val="28"/>
        </w:rPr>
        <w:t>q</w:t>
      </w:r>
      <w:r>
        <w:rPr>
          <w:rFonts w:hint="default" w:ascii="Times New Roman" w:hAnsi="Times New Roman" w:eastAsia="仿宋" w:cs="Times New Roman"/>
          <w:bCs/>
          <w:sz w:val="28"/>
          <w:szCs w:val="28"/>
          <w:vertAlign w:val="subscript"/>
        </w:rPr>
        <w:t>3</w:t>
      </w:r>
      <w:r>
        <w:rPr>
          <w:rFonts w:ascii="Times New Roman" w:hAnsi="Times New Roman" w:eastAsia="仿宋" w:cs="Times New Roman"/>
          <w:bCs/>
          <w:sz w:val="28"/>
          <w:szCs w:val="28"/>
          <w:vertAlign w:val="subscript"/>
        </w:rPr>
        <w:t>d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=（A</w:t>
      </w:r>
      <w:r>
        <w:rPr>
          <w:rFonts w:hint="default" w:ascii="Times New Roman" w:hAnsi="Times New Roman" w:eastAsia="仿宋" w:cs="Times New Roman"/>
          <w:bCs/>
          <w:sz w:val="28"/>
          <w:szCs w:val="28"/>
          <w:vertAlign w:val="subscript"/>
        </w:rPr>
        <w:t>3</w:t>
      </w:r>
      <w:r>
        <w:rPr>
          <w:rFonts w:ascii="Times New Roman" w:hAnsi="Times New Roman" w:eastAsia="仿宋" w:cs="Times New Roman"/>
          <w:bCs/>
          <w:sz w:val="28"/>
          <w:szCs w:val="28"/>
          <w:vertAlign w:val="subscript"/>
        </w:rPr>
        <w:t>d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/A</w:t>
      </w:r>
      <w:r>
        <w:rPr>
          <w:rFonts w:hint="default" w:ascii="Times New Roman" w:hAnsi="Times New Roman" w:eastAsia="仿宋" w:cs="Times New Roman"/>
          <w:bCs/>
          <w:sz w:val="28"/>
          <w:szCs w:val="28"/>
          <w:vertAlign w:val="subscript"/>
        </w:rPr>
        <w:t>b</w:t>
      </w:r>
      <w:r>
        <w:rPr>
          <w:rFonts w:ascii="Times New Roman" w:hAnsi="Times New Roman" w:eastAsia="仿宋" w:cs="Times New Roman"/>
          <w:bCs/>
          <w:sz w:val="28"/>
          <w:szCs w:val="28"/>
        </w:rPr>
        <w:t>×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100%）=</w:t>
      </w:r>
      <w:r>
        <w:rPr>
          <w:rFonts w:ascii="Times New Roman" w:hAnsi="Times New Roman" w:eastAsia="仿宋" w:cs="Times New Roman"/>
          <w:bCs/>
          <w:sz w:val="28"/>
          <w:szCs w:val="28"/>
          <w:u w:val="single"/>
        </w:rPr>
        <w:t xml:space="preserve">             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" w:cs="Times New Roman"/>
          <w:b/>
          <w:bCs/>
          <w:sz w:val="28"/>
          <w:szCs w:val="28"/>
        </w:rPr>
      </w:pPr>
    </w:p>
    <w:p>
      <w:pPr>
        <w:adjustRightInd w:val="0"/>
        <w:snapToGrid w:val="0"/>
        <w:spacing w:line="520" w:lineRule="exact"/>
        <w:rPr>
          <w:rFonts w:ascii="Times New Roman" w:hAnsi="Times New Roman" w:eastAsia="仿宋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9</w:t>
      </w:r>
      <w:r>
        <w:rPr>
          <w:rFonts w:ascii="Times New Roman" w:hAnsi="Times New Roman" w:eastAsia="仿宋" w:cs="Times New Roman"/>
          <w:b/>
          <w:bCs/>
          <w:sz w:val="28"/>
          <w:szCs w:val="28"/>
        </w:rPr>
        <w:t>.</w:t>
      </w: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2</w:t>
      </w:r>
      <w:r>
        <w:rPr>
          <w:rFonts w:ascii="Times New Roman" w:hAnsi="Times New Roman" w:eastAsia="仿宋" w:cs="Times New Roman"/>
          <w:b/>
          <w:bCs/>
          <w:sz w:val="28"/>
          <w:szCs w:val="28"/>
        </w:rPr>
        <w:t xml:space="preserve"> X</w:t>
      </w: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栋 集成卫生间详细统计表</w:t>
      </w:r>
    </w:p>
    <w:tbl>
      <w:tblPr>
        <w:tblStyle w:val="6"/>
        <w:tblW w:w="0" w:type="auto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709"/>
        <w:gridCol w:w="708"/>
        <w:gridCol w:w="1063"/>
        <w:gridCol w:w="1064"/>
        <w:gridCol w:w="1275"/>
        <w:gridCol w:w="21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8522" w:type="dxa"/>
            <w:gridSpan w:val="7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X栋 集成卫生间评价分值表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52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单体建筑编号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层号</w:t>
            </w:r>
          </w:p>
        </w:tc>
        <w:tc>
          <w:tcPr>
            <w:tcW w:w="70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层数</w:t>
            </w:r>
          </w:p>
        </w:tc>
        <w:tc>
          <w:tcPr>
            <w:tcW w:w="106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A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  <w:vertAlign w:val="subscript"/>
              </w:rPr>
              <w:t>3d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（m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  <w:vertAlign w:val="superscript"/>
              </w:rPr>
              <w:t>2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）</w:t>
            </w:r>
          </w:p>
        </w:tc>
        <w:tc>
          <w:tcPr>
            <w:tcW w:w="106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A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  <w:vertAlign w:val="subscript"/>
              </w:rPr>
              <w:t>b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（m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  <w:vertAlign w:val="superscript"/>
              </w:rPr>
              <w:t>2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）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ascii="Times New Roman" w:hAnsi="Times New Roman" w:eastAsia="仿宋" w:cs="Times New Roman"/>
                <w:bCs/>
                <w:szCs w:val="21"/>
              </w:rPr>
              <w:t>q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  <w:vertAlign w:val="subscript"/>
              </w:rPr>
              <w:t>3d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（%）</w:t>
            </w:r>
          </w:p>
        </w:tc>
        <w:tc>
          <w:tcPr>
            <w:tcW w:w="217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集成卫生间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评价分值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526" w:type="dxa"/>
            <w:vMerge w:val="restart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70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06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06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275" w:type="dxa"/>
            <w:vMerge w:val="restart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217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526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70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06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06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275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217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526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70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06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06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275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217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52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合计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70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06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06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217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</w:tbl>
    <w:p>
      <w:pPr>
        <w:numPr>
          <w:ilvl w:val="0"/>
          <w:numId w:val="1"/>
        </w:numPr>
        <w:adjustRightInd w:val="0"/>
        <w:snapToGrid w:val="0"/>
        <w:spacing w:line="520" w:lineRule="exact"/>
        <w:rPr>
          <w:rFonts w:ascii="Times New Roman" w:hAnsi="Times New Roman" w:eastAsia="仿宋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管线分离比例计算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10.1 管线分离统计表</w:t>
      </w:r>
    </w:p>
    <w:tbl>
      <w:tblPr>
        <w:tblStyle w:val="6"/>
        <w:tblW w:w="8522" w:type="dxa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709"/>
        <w:gridCol w:w="708"/>
        <w:gridCol w:w="1063"/>
        <w:gridCol w:w="1064"/>
        <w:gridCol w:w="1275"/>
        <w:gridCol w:w="21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8522" w:type="dxa"/>
            <w:gridSpan w:val="7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X栋 管线分离评价分值表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52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单体建筑编号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层号</w:t>
            </w:r>
          </w:p>
        </w:tc>
        <w:tc>
          <w:tcPr>
            <w:tcW w:w="70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层数</w:t>
            </w:r>
          </w:p>
        </w:tc>
        <w:tc>
          <w:tcPr>
            <w:tcW w:w="106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L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  <w:vertAlign w:val="subscript"/>
              </w:rPr>
              <w:t>3e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（m）</w:t>
            </w:r>
          </w:p>
        </w:tc>
        <w:tc>
          <w:tcPr>
            <w:tcW w:w="106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L（m）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ascii="Times New Roman" w:hAnsi="Times New Roman" w:eastAsia="仿宋" w:cs="Times New Roman"/>
                <w:bCs/>
                <w:szCs w:val="21"/>
              </w:rPr>
              <w:t>q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  <w:vertAlign w:val="subscript"/>
              </w:rPr>
              <w:t>3e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（%）</w:t>
            </w:r>
          </w:p>
        </w:tc>
        <w:tc>
          <w:tcPr>
            <w:tcW w:w="217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管线分离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评价分值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526" w:type="dxa"/>
            <w:vMerge w:val="restart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70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06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06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275" w:type="dxa"/>
            <w:vMerge w:val="restart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217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526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70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06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06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275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217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526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70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06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06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275" w:type="dxa"/>
            <w:vMerge w:val="continue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217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152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合计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70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06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06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217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</w:tbl>
    <w:p>
      <w:pPr>
        <w:widowControl/>
        <w:adjustRightInd w:val="0"/>
        <w:snapToGrid w:val="0"/>
        <w:spacing w:before="240" w:after="240" w:line="520" w:lineRule="exact"/>
        <w:textAlignment w:val="center"/>
        <w:rPr>
          <w:rFonts w:ascii="Times New Roman" w:hAnsi="Times New Roman" w:eastAsia="仿宋" w:cs="Times New Roman"/>
          <w:bCs/>
          <w:sz w:val="28"/>
          <w:szCs w:val="28"/>
          <w:u w:val="single"/>
        </w:rPr>
      </w:pPr>
      <w:r>
        <w:rPr>
          <w:rFonts w:hint="default" w:ascii="Times New Roman" w:hAnsi="Times New Roman" w:eastAsia="仿宋" w:cs="Times New Roman"/>
          <w:bCs/>
          <w:sz w:val="28"/>
          <w:szCs w:val="28"/>
        </w:rPr>
        <w:t>q</w:t>
      </w:r>
      <w:r>
        <w:rPr>
          <w:rFonts w:hint="default" w:ascii="Times New Roman" w:hAnsi="Times New Roman" w:eastAsia="仿宋" w:cs="Times New Roman"/>
          <w:bCs/>
          <w:sz w:val="28"/>
          <w:szCs w:val="28"/>
          <w:vertAlign w:val="subscript"/>
        </w:rPr>
        <w:t>3</w:t>
      </w:r>
      <w:r>
        <w:rPr>
          <w:rFonts w:ascii="Times New Roman" w:hAnsi="Times New Roman" w:eastAsia="仿宋" w:cs="Times New Roman"/>
          <w:bCs/>
          <w:sz w:val="28"/>
          <w:szCs w:val="28"/>
          <w:vertAlign w:val="subscript"/>
        </w:rPr>
        <w:t>e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=（</w:t>
      </w:r>
      <w:r>
        <w:rPr>
          <w:rFonts w:ascii="Times New Roman" w:hAnsi="Times New Roman" w:eastAsia="仿宋" w:cs="Times New Roman"/>
          <w:bCs/>
          <w:sz w:val="28"/>
          <w:szCs w:val="28"/>
        </w:rPr>
        <w:t>L</w:t>
      </w:r>
      <w:r>
        <w:rPr>
          <w:rFonts w:hint="default" w:ascii="Times New Roman" w:hAnsi="Times New Roman" w:eastAsia="仿宋" w:cs="Times New Roman"/>
          <w:bCs/>
          <w:sz w:val="28"/>
          <w:szCs w:val="28"/>
          <w:vertAlign w:val="subscript"/>
        </w:rPr>
        <w:t>3</w:t>
      </w:r>
      <w:r>
        <w:rPr>
          <w:rFonts w:ascii="Times New Roman" w:hAnsi="Times New Roman" w:eastAsia="仿宋" w:cs="Times New Roman"/>
          <w:bCs/>
          <w:sz w:val="28"/>
          <w:szCs w:val="28"/>
          <w:vertAlign w:val="subscript"/>
        </w:rPr>
        <w:t>e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/</w:t>
      </w:r>
      <w:r>
        <w:rPr>
          <w:rFonts w:ascii="Times New Roman" w:hAnsi="Times New Roman" w:eastAsia="仿宋" w:cs="Times New Roman"/>
          <w:bCs/>
          <w:sz w:val="28"/>
          <w:szCs w:val="28"/>
        </w:rPr>
        <w:t>L×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100%）=</w:t>
      </w:r>
      <w:r>
        <w:rPr>
          <w:rFonts w:ascii="Times New Roman" w:hAnsi="Times New Roman" w:eastAsia="仿宋" w:cs="Times New Roman"/>
          <w:bCs/>
          <w:sz w:val="28"/>
          <w:szCs w:val="28"/>
          <w:u w:val="single"/>
        </w:rPr>
        <w:t xml:space="preserve">             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10.</w:t>
      </w:r>
      <w:r>
        <w:rPr>
          <w:rFonts w:ascii="Times New Roman" w:hAnsi="Times New Roman" w:eastAsia="仿宋" w:cs="Times New Roman"/>
          <w:b/>
          <w:bCs/>
          <w:sz w:val="28"/>
          <w:szCs w:val="28"/>
        </w:rPr>
        <w:t>2</w:t>
      </w: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 xml:space="preserve"> 管线分离B</w:t>
      </w:r>
      <w:r>
        <w:rPr>
          <w:rFonts w:ascii="Times New Roman" w:hAnsi="Times New Roman" w:eastAsia="仿宋" w:cs="Times New Roman"/>
          <w:b/>
          <w:bCs/>
          <w:sz w:val="28"/>
          <w:szCs w:val="28"/>
        </w:rPr>
        <w:t>IM</w:t>
      </w: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模型</w:t>
      </w:r>
    </w:p>
    <w:p>
      <w:pPr>
        <w:adjustRightInd w:val="0"/>
        <w:snapToGri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0" distR="0">
            <wp:extent cx="5305425" cy="3933825"/>
            <wp:effectExtent l="0" t="0" r="9525" b="952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393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djustRightInd w:val="0"/>
        <w:snapToGrid w:val="0"/>
        <w:spacing w:after="240" w:line="520" w:lineRule="exact"/>
        <w:jc w:val="center"/>
        <w:rPr>
          <w:rFonts w:ascii="Times New Roman" w:hAnsi="Times New Roman" w:eastAsia="仿宋" w:cs="Times New Roman"/>
          <w:sz w:val="22"/>
          <w:szCs w:val="28"/>
        </w:rPr>
      </w:pPr>
      <w:r>
        <w:rPr>
          <w:rFonts w:hint="default" w:ascii="Times New Roman" w:hAnsi="Times New Roman" w:eastAsia="仿宋" w:cs="Times New Roman"/>
          <w:sz w:val="22"/>
          <w:szCs w:val="28"/>
        </w:rPr>
        <w:t>管线</w:t>
      </w:r>
      <w:r>
        <w:rPr>
          <w:rFonts w:ascii="Times New Roman" w:hAnsi="Times New Roman" w:eastAsia="仿宋" w:cs="Times New Roman"/>
          <w:sz w:val="22"/>
          <w:szCs w:val="28"/>
        </w:rPr>
        <w:t>分离</w:t>
      </w:r>
      <w:r>
        <w:rPr>
          <w:rFonts w:hint="default" w:ascii="Times New Roman" w:hAnsi="Times New Roman" w:eastAsia="仿宋" w:cs="Times New Roman"/>
          <w:sz w:val="22"/>
          <w:szCs w:val="28"/>
        </w:rPr>
        <w:t>B</w:t>
      </w:r>
      <w:r>
        <w:rPr>
          <w:rFonts w:ascii="Times New Roman" w:hAnsi="Times New Roman" w:eastAsia="仿宋" w:cs="Times New Roman"/>
          <w:sz w:val="22"/>
          <w:szCs w:val="28"/>
        </w:rPr>
        <w:t>IM模型</w:t>
      </w:r>
    </w:p>
    <w:p>
      <w:pPr>
        <w:keepNext/>
        <w:keepLines/>
        <w:adjustRightInd w:val="0"/>
        <w:snapToGrid w:val="0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四、结论</w:t>
      </w:r>
    </w:p>
    <w:p>
      <w:pPr>
        <w:spacing w:line="360" w:lineRule="auto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根据《装配式建筑评价标准》（GB</w:t>
      </w:r>
      <w:r>
        <w:rPr>
          <w:rFonts w:ascii="Times New Roman" w:hAnsi="Times New Roman" w:eastAsia="仿宋" w:cs="Times New Roman"/>
          <w:sz w:val="28"/>
          <w:szCs w:val="28"/>
        </w:rPr>
        <w:t xml:space="preserve">/T </w:t>
      </w:r>
      <w:r>
        <w:rPr>
          <w:rFonts w:hint="default" w:ascii="Times New Roman" w:hAnsi="Times New Roman" w:eastAsia="仿宋" w:cs="Times New Roman"/>
          <w:sz w:val="28"/>
          <w:szCs w:val="28"/>
        </w:rPr>
        <w:t>51129</w:t>
      </w:r>
      <w:r>
        <w:rPr>
          <w:rFonts w:ascii="Times New Roman" w:hAnsi="Times New Roman" w:eastAsia="仿宋" w:cs="Times New Roman"/>
          <w:sz w:val="28"/>
          <w:szCs w:val="28"/>
        </w:rPr>
        <w:t>-201</w:t>
      </w:r>
      <w:r>
        <w:rPr>
          <w:rFonts w:hint="default" w:ascii="Times New Roman" w:hAnsi="Times New Roman" w:eastAsia="仿宋" w:cs="Times New Roman"/>
          <w:sz w:val="28"/>
          <w:szCs w:val="28"/>
        </w:rPr>
        <w:t>7），</w:t>
      </w:r>
      <w:r>
        <w:rPr>
          <w:rFonts w:hint="default" w:ascii="Times New Roman" w:hAnsi="Times New Roman" w:eastAsia="仿宋" w:cs="Times New Roman"/>
          <w:sz w:val="28"/>
          <w:szCs w:val="28"/>
          <w:lang w:eastAsia="zh-CN"/>
        </w:rPr>
        <w:t>惠州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 xml:space="preserve">       </w:t>
      </w:r>
      <w:r>
        <w:rPr>
          <w:rFonts w:hint="default" w:ascii="Times New Roman" w:hAnsi="Times New Roman" w:eastAsia="仿宋" w:cs="Times New Roman"/>
          <w:sz w:val="28"/>
          <w:szCs w:val="28"/>
        </w:rPr>
        <w:t>项目</w:t>
      </w:r>
      <w:r>
        <w:rPr>
          <w:rFonts w:hint="default" w:ascii="Times New Roman" w:hAnsi="Times New Roman" w:eastAsia="仿宋" w:cs="Times New Roman"/>
          <w:sz w:val="28"/>
        </w:rPr>
        <w:t>X</w:t>
      </w:r>
      <w:r>
        <w:rPr>
          <w:rFonts w:hint="default" w:ascii="Times New Roman" w:hAnsi="Times New Roman" w:eastAsia="仿宋" w:cs="Times New Roman"/>
          <w:sz w:val="28"/>
          <w:szCs w:val="28"/>
        </w:rPr>
        <w:t>栋及</w:t>
      </w:r>
      <w:r>
        <w:rPr>
          <w:rFonts w:hint="default" w:ascii="Times New Roman" w:hAnsi="Times New Roman" w:eastAsia="仿宋" w:cs="Times New Roman"/>
          <w:sz w:val="28"/>
        </w:rPr>
        <w:t>X</w:t>
      </w:r>
      <w:r>
        <w:rPr>
          <w:rFonts w:hint="default" w:ascii="Times New Roman" w:hAnsi="Times New Roman" w:eastAsia="仿宋" w:cs="Times New Roman"/>
          <w:sz w:val="28"/>
          <w:szCs w:val="28"/>
        </w:rPr>
        <w:t>栋</w:t>
      </w:r>
      <w:r>
        <w:rPr>
          <w:rFonts w:ascii="Times New Roman" w:hAnsi="Times New Roman" w:eastAsia="仿宋" w:cs="Times New Roman"/>
          <w:sz w:val="28"/>
          <w:szCs w:val="28"/>
        </w:rPr>
        <w:t>装配率计算如下</w:t>
      </w:r>
      <w:r>
        <w:rPr>
          <w:rFonts w:hint="default" w:ascii="Times New Roman" w:hAnsi="Times New Roman" w:eastAsia="仿宋" w:cs="Times New Roman"/>
          <w:sz w:val="28"/>
          <w:szCs w:val="28"/>
        </w:rPr>
        <w:t>：</w:t>
      </w:r>
    </w:p>
    <w:p>
      <w:pPr>
        <w:spacing w:line="360" w:lineRule="auto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（1）</w:t>
      </w:r>
      <w:r>
        <w:rPr>
          <w:rFonts w:hint="default" w:ascii="Times New Roman" w:hAnsi="Times New Roman" w:eastAsia="仿宋" w:cs="Times New Roman"/>
          <w:sz w:val="28"/>
        </w:rPr>
        <w:t>X</w:t>
      </w:r>
      <w:r>
        <w:rPr>
          <w:rFonts w:hint="default" w:ascii="Times New Roman" w:hAnsi="Times New Roman" w:eastAsia="仿宋" w:cs="Times New Roman"/>
          <w:sz w:val="28"/>
          <w:szCs w:val="28"/>
        </w:rPr>
        <w:t>栋</w:t>
      </w:r>
      <w:r>
        <w:rPr>
          <w:rFonts w:ascii="Times New Roman" w:hAnsi="Times New Roman" w:eastAsia="仿宋" w:cs="Times New Roman"/>
          <w:sz w:val="28"/>
          <w:szCs w:val="28"/>
        </w:rPr>
        <w:t>：</w:t>
      </w:r>
    </w:p>
    <w:p>
      <w:pPr>
        <w:spacing w:line="360" w:lineRule="auto"/>
        <w:ind w:firstLine="560" w:firstLineChars="200"/>
        <w:rPr>
          <w:rFonts w:ascii="Times New Roman" w:hAnsi="Times New Roman" w:eastAsia="仿宋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P=（Q1+Q2+Q3）/（100-Q4）×100%</w:t>
      </w:r>
      <w:r>
        <w:rPr>
          <w:rFonts w:ascii="Times New Roman" w:hAnsi="Times New Roman" w:eastAsia="仿宋" w:cs="Times New Roman"/>
          <w:sz w:val="28"/>
          <w:szCs w:val="28"/>
        </w:rPr>
        <w:t>=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 xml:space="preserve">                       </w:t>
      </w:r>
    </w:p>
    <w:p>
      <w:pPr>
        <w:spacing w:line="360" w:lineRule="auto"/>
        <w:ind w:firstLine="560" w:firstLineChars="200"/>
        <w:rPr>
          <w:rFonts w:ascii="Times New Roman" w:hAnsi="Times New Roman" w:eastAsia="仿宋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装配率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 xml:space="preserve">     </w:t>
      </w:r>
      <w:r>
        <w:rPr>
          <w:rFonts w:hint="default" w:ascii="Times New Roman" w:hAnsi="Times New Roman" w:eastAsia="仿宋" w:cs="Times New Roman"/>
          <w:sz w:val="28"/>
          <w:szCs w:val="28"/>
        </w:rPr>
        <w:t>符合《装配式建筑评价</w:t>
      </w:r>
      <w:r>
        <w:rPr>
          <w:rFonts w:ascii="Times New Roman" w:hAnsi="Times New Roman" w:eastAsia="仿宋" w:cs="Times New Roman"/>
          <w:sz w:val="28"/>
          <w:szCs w:val="28"/>
        </w:rPr>
        <w:t>标准</w:t>
      </w:r>
      <w:r>
        <w:rPr>
          <w:rFonts w:hint="default" w:ascii="Times New Roman" w:hAnsi="Times New Roman" w:eastAsia="仿宋" w:cs="Times New Roman"/>
          <w:sz w:val="28"/>
          <w:szCs w:val="28"/>
        </w:rPr>
        <w:t>》装配率的要求。</w:t>
      </w:r>
    </w:p>
    <w:p>
      <w:pPr>
        <w:spacing w:line="360" w:lineRule="auto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（2）</w:t>
      </w:r>
      <w:r>
        <w:rPr>
          <w:rFonts w:hint="default" w:ascii="Times New Roman" w:hAnsi="Times New Roman" w:eastAsia="仿宋" w:cs="Times New Roman"/>
          <w:sz w:val="28"/>
        </w:rPr>
        <w:t>X</w:t>
      </w:r>
      <w:r>
        <w:rPr>
          <w:rFonts w:hint="default" w:ascii="Times New Roman" w:hAnsi="Times New Roman" w:eastAsia="仿宋" w:cs="Times New Roman"/>
          <w:sz w:val="28"/>
          <w:szCs w:val="28"/>
        </w:rPr>
        <w:t>栋</w:t>
      </w:r>
      <w:r>
        <w:rPr>
          <w:rFonts w:ascii="Times New Roman" w:hAnsi="Times New Roman" w:eastAsia="仿宋" w:cs="Times New Roman"/>
          <w:sz w:val="28"/>
          <w:szCs w:val="28"/>
        </w:rPr>
        <w:t>：</w:t>
      </w:r>
    </w:p>
    <w:p>
      <w:pPr>
        <w:spacing w:line="360" w:lineRule="auto"/>
        <w:ind w:firstLine="560" w:firstLineChars="200"/>
        <w:rPr>
          <w:rFonts w:ascii="Times New Roman" w:hAnsi="Times New Roman" w:eastAsia="仿宋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P=（Q1+Q2+Q3）/（100-Q4）×100%</w:t>
      </w:r>
      <w:r>
        <w:rPr>
          <w:rFonts w:ascii="Times New Roman" w:hAnsi="Times New Roman" w:eastAsia="仿宋" w:cs="Times New Roman"/>
          <w:sz w:val="28"/>
          <w:szCs w:val="28"/>
        </w:rPr>
        <w:t>=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 xml:space="preserve">                       </w:t>
      </w:r>
    </w:p>
    <w:p>
      <w:pPr>
        <w:spacing w:line="360" w:lineRule="auto"/>
        <w:ind w:firstLine="560" w:firstLineChars="200"/>
        <w:rPr>
          <w:rFonts w:ascii="Times New Roman" w:hAnsi="Times New Roman" w:eastAsia="仿宋" w:cs="Times New Roman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装配率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 xml:space="preserve">     </w:t>
      </w:r>
      <w:r>
        <w:rPr>
          <w:rFonts w:hint="default" w:ascii="Times New Roman" w:hAnsi="Times New Roman" w:eastAsia="仿宋" w:cs="Times New Roman"/>
          <w:sz w:val="28"/>
          <w:szCs w:val="28"/>
        </w:rPr>
        <w:t>符合《装配式建筑评价</w:t>
      </w:r>
      <w:r>
        <w:rPr>
          <w:rFonts w:ascii="Times New Roman" w:hAnsi="Times New Roman" w:eastAsia="仿宋" w:cs="Times New Roman"/>
          <w:sz w:val="28"/>
          <w:szCs w:val="28"/>
        </w:rPr>
        <w:t>标准</w:t>
      </w:r>
      <w:r>
        <w:rPr>
          <w:rFonts w:hint="default" w:ascii="Times New Roman" w:hAnsi="Times New Roman" w:eastAsia="仿宋" w:cs="Times New Roman"/>
          <w:sz w:val="28"/>
          <w:szCs w:val="28"/>
        </w:rPr>
        <w:t>》装配率的要求。</w:t>
      </w:r>
    </w:p>
    <w:p>
      <w:pP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附件：1-3-2：</w:t>
      </w:r>
    </w:p>
    <w:p>
      <w:pPr>
        <w:widowControl/>
        <w:rPr>
          <w:rFonts w:ascii="Times New Roman" w:hAnsi="Times New Roman" w:eastAsia="黑体" w:cs="Times New Roman"/>
          <w:kern w:val="0"/>
          <w:sz w:val="32"/>
          <w:szCs w:val="32"/>
        </w:rPr>
      </w:pPr>
    </w:p>
    <w:p>
      <w:pPr>
        <w:widowControl/>
        <w:rPr>
          <w:rFonts w:ascii="Times New Roman" w:hAnsi="Times New Roman" w:eastAsia="黑体" w:cs="Times New Roman"/>
          <w:kern w:val="0"/>
          <w:sz w:val="32"/>
          <w:szCs w:val="32"/>
        </w:rPr>
      </w:pPr>
    </w:p>
    <w:p>
      <w:pPr>
        <w:widowControl/>
        <w:rPr>
          <w:rFonts w:ascii="Times New Roman" w:hAnsi="Times New Roman" w:eastAsia="黑体" w:cs="Times New Roman"/>
          <w:kern w:val="0"/>
          <w:sz w:val="32"/>
          <w:szCs w:val="32"/>
        </w:rPr>
      </w:pPr>
    </w:p>
    <w:p>
      <w:pPr>
        <w:widowControl/>
        <w:rPr>
          <w:rFonts w:ascii="Times New Roman" w:hAnsi="Times New Roman" w:eastAsia="黑体" w:cs="Times New Roman"/>
          <w:kern w:val="0"/>
          <w:sz w:val="32"/>
          <w:szCs w:val="32"/>
        </w:rPr>
      </w:pPr>
    </w:p>
    <w:p>
      <w:pPr>
        <w:widowControl/>
        <w:rPr>
          <w:rFonts w:ascii="Times New Roman" w:hAnsi="Times New Roman" w:eastAsia="黑体" w:cs="Times New Roman"/>
          <w:kern w:val="0"/>
          <w:sz w:val="32"/>
          <w:szCs w:val="32"/>
        </w:rPr>
      </w:pPr>
    </w:p>
    <w:p>
      <w:pPr>
        <w:widowControl/>
        <w:rPr>
          <w:rFonts w:ascii="Times New Roman" w:hAnsi="Times New Roman" w:eastAsia="黑体" w:cs="Times New Roman"/>
          <w:kern w:val="0"/>
          <w:sz w:val="32"/>
          <w:szCs w:val="32"/>
        </w:rPr>
      </w:pPr>
    </w:p>
    <w:p>
      <w:pPr>
        <w:adjustRightInd w:val="0"/>
        <w:snapToGrid w:val="0"/>
        <w:jc w:val="center"/>
        <w:rPr>
          <w:rFonts w:ascii="Times New Roman" w:hAnsi="Times New Roman" w:eastAsia="仿宋" w:cs="Times New Roman"/>
          <w:b/>
          <w:snapToGrid w:val="0"/>
          <w:sz w:val="44"/>
          <w:szCs w:val="44"/>
        </w:rPr>
      </w:pPr>
      <w:r>
        <w:rPr>
          <w:rFonts w:hint="default" w:ascii="Times New Roman" w:hAnsi="Times New Roman" w:eastAsia="仿宋" w:cs="Times New Roman"/>
          <w:b/>
          <w:snapToGrid w:val="0"/>
          <w:sz w:val="44"/>
          <w:szCs w:val="44"/>
          <w:lang w:eastAsia="zh-CN"/>
        </w:rPr>
        <w:t>惠州</w:t>
      </w:r>
      <w:r>
        <w:rPr>
          <w:rFonts w:hint="default" w:ascii="Times New Roman" w:hAnsi="Times New Roman" w:eastAsia="仿宋" w:cs="Times New Roman"/>
          <w:b/>
          <w:snapToGrid w:val="0"/>
          <w:sz w:val="44"/>
          <w:szCs w:val="44"/>
        </w:rPr>
        <w:t>市装配式建筑项目</w:t>
      </w:r>
    </w:p>
    <w:p>
      <w:pPr>
        <w:adjustRightInd w:val="0"/>
        <w:snapToGrid w:val="0"/>
        <w:jc w:val="center"/>
        <w:rPr>
          <w:rFonts w:ascii="Times New Roman" w:hAnsi="Times New Roman" w:eastAsia="仿宋" w:cs="Times New Roman"/>
          <w:b/>
          <w:snapToGrid w:val="0"/>
          <w:sz w:val="44"/>
          <w:szCs w:val="44"/>
        </w:rPr>
      </w:pPr>
      <w:r>
        <w:rPr>
          <w:rFonts w:hint="default" w:ascii="Times New Roman" w:hAnsi="Times New Roman" w:eastAsia="仿宋" w:cs="Times New Roman"/>
          <w:b/>
          <w:snapToGrid w:val="0"/>
          <w:sz w:val="44"/>
          <w:szCs w:val="44"/>
        </w:rPr>
        <w:t>装配率计算书</w:t>
      </w:r>
    </w:p>
    <w:p>
      <w:pPr>
        <w:adjustRightInd w:val="0"/>
        <w:snapToGrid w:val="0"/>
        <w:jc w:val="center"/>
        <w:rPr>
          <w:rFonts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napToGrid w:val="0"/>
          <w:sz w:val="28"/>
          <w:szCs w:val="28"/>
        </w:rPr>
        <w:t>（采用广东省标准计算参考格式）</w:t>
      </w:r>
    </w:p>
    <w:p>
      <w:pPr>
        <w:adjustRightInd w:val="0"/>
        <w:snapToGrid w:val="0"/>
        <w:rPr>
          <w:rFonts w:ascii="Times New Roman" w:hAnsi="Times New Roman" w:eastAsia="仿宋" w:cs="Times New Roman"/>
          <w:snapToGrid w:val="0"/>
          <w:sz w:val="28"/>
          <w:szCs w:val="28"/>
        </w:rPr>
      </w:pPr>
    </w:p>
    <w:p>
      <w:pPr>
        <w:adjustRightInd w:val="0"/>
        <w:snapToGrid w:val="0"/>
        <w:rPr>
          <w:rFonts w:ascii="Times New Roman" w:hAnsi="Times New Roman" w:eastAsia="仿宋" w:cs="Times New Roman"/>
          <w:sz w:val="28"/>
        </w:rPr>
      </w:pPr>
    </w:p>
    <w:p>
      <w:pPr>
        <w:adjustRightInd w:val="0"/>
        <w:snapToGrid w:val="0"/>
        <w:rPr>
          <w:rFonts w:ascii="Times New Roman" w:hAnsi="Times New Roman" w:eastAsia="仿宋" w:cs="Times New Roman"/>
          <w:sz w:val="28"/>
        </w:rPr>
      </w:pPr>
    </w:p>
    <w:p>
      <w:pPr>
        <w:adjustRightInd w:val="0"/>
        <w:snapToGrid w:val="0"/>
        <w:rPr>
          <w:rFonts w:ascii="Times New Roman" w:hAnsi="Times New Roman" w:eastAsia="仿宋" w:cs="Times New Roman"/>
          <w:sz w:val="28"/>
        </w:rPr>
      </w:pPr>
    </w:p>
    <w:p>
      <w:pPr>
        <w:adjustRightInd w:val="0"/>
        <w:snapToGrid w:val="0"/>
        <w:rPr>
          <w:rFonts w:ascii="Times New Roman" w:hAnsi="Times New Roman" w:eastAsia="仿宋" w:cs="Times New Roman"/>
          <w:sz w:val="28"/>
        </w:rPr>
      </w:pPr>
    </w:p>
    <w:p>
      <w:pPr>
        <w:adjustRightInd w:val="0"/>
        <w:snapToGrid w:val="0"/>
        <w:rPr>
          <w:rFonts w:ascii="Times New Roman" w:hAnsi="Times New Roman" w:eastAsia="仿宋" w:cs="Times New Roman"/>
          <w:sz w:val="28"/>
        </w:rPr>
      </w:pPr>
    </w:p>
    <w:p>
      <w:pPr>
        <w:adjustRightInd w:val="0"/>
        <w:snapToGrid w:val="0"/>
        <w:rPr>
          <w:rFonts w:ascii="Times New Roman" w:hAnsi="Times New Roman" w:eastAsia="仿宋" w:cs="Times New Roman"/>
          <w:sz w:val="28"/>
        </w:rPr>
      </w:pPr>
    </w:p>
    <w:p>
      <w:pPr>
        <w:tabs>
          <w:tab w:val="left" w:pos="6300"/>
        </w:tabs>
        <w:adjustRightInd w:val="0"/>
        <w:snapToGrid w:val="0"/>
        <w:spacing w:line="480" w:lineRule="auto"/>
        <w:ind w:firstLine="1238" w:firstLineChars="387"/>
        <w:jc w:val="left"/>
        <w:rPr>
          <w:rFonts w:ascii="Times New Roman" w:hAnsi="Times New Roman" w:eastAsia="仿宋" w:cs="Times New Roman"/>
          <w:snapToGrid w:val="0"/>
          <w:sz w:val="32"/>
          <w:szCs w:val="32"/>
          <w:u w:val="single"/>
        </w:rPr>
      </w:pPr>
      <w:r>
        <w:rPr>
          <w:rFonts w:hint="default" w:ascii="Times New Roman" w:hAnsi="Times New Roman" w:eastAsia="仿宋" w:cs="Times New Roman"/>
          <w:snapToGrid w:val="0"/>
          <w:sz w:val="32"/>
          <w:szCs w:val="32"/>
        </w:rPr>
        <w:t>项目名称：</w:t>
      </w:r>
      <w:r>
        <w:rPr>
          <w:rFonts w:ascii="Times New Roman" w:hAnsi="Times New Roman" w:eastAsia="仿宋" w:cs="Times New Roman"/>
          <w:snapToGrid w:val="0"/>
          <w:sz w:val="32"/>
          <w:szCs w:val="32"/>
        </w:rPr>
        <w:t>________________________</w:t>
      </w:r>
    </w:p>
    <w:p>
      <w:pPr>
        <w:tabs>
          <w:tab w:val="left" w:pos="6300"/>
        </w:tabs>
        <w:adjustRightInd w:val="0"/>
        <w:snapToGrid w:val="0"/>
        <w:spacing w:line="480" w:lineRule="auto"/>
        <w:ind w:firstLine="1238" w:firstLineChars="387"/>
        <w:rPr>
          <w:rFonts w:ascii="Times New Roman" w:hAnsi="Times New Roman" w:eastAsia="仿宋" w:cs="Times New Roman"/>
          <w:snapToGrid w:val="0"/>
          <w:sz w:val="32"/>
          <w:szCs w:val="32"/>
          <w:u w:val="single"/>
        </w:rPr>
      </w:pPr>
      <w:r>
        <w:rPr>
          <w:rFonts w:hint="default" w:ascii="Times New Roman" w:hAnsi="Times New Roman" w:eastAsia="仿宋" w:cs="Times New Roman"/>
          <w:snapToGrid w:val="0"/>
          <w:sz w:val="32"/>
          <w:szCs w:val="32"/>
        </w:rPr>
        <w:t>建设单位：</w:t>
      </w:r>
      <w:r>
        <w:rPr>
          <w:rFonts w:ascii="Times New Roman" w:hAnsi="Times New Roman" w:eastAsia="仿宋" w:cs="Times New Roman"/>
          <w:snapToGrid w:val="0"/>
          <w:sz w:val="32"/>
          <w:szCs w:val="32"/>
        </w:rPr>
        <w:t>________________________</w:t>
      </w:r>
    </w:p>
    <w:p>
      <w:pPr>
        <w:tabs>
          <w:tab w:val="left" w:pos="6300"/>
        </w:tabs>
        <w:adjustRightInd w:val="0"/>
        <w:snapToGrid w:val="0"/>
        <w:spacing w:line="480" w:lineRule="auto"/>
        <w:ind w:firstLine="1238" w:firstLineChars="387"/>
        <w:rPr>
          <w:rFonts w:ascii="Times New Roman" w:hAnsi="Times New Roman" w:eastAsia="仿宋" w:cs="Times New Roman"/>
          <w:snapToGrid w:val="0"/>
          <w:sz w:val="32"/>
          <w:szCs w:val="32"/>
        </w:rPr>
      </w:pPr>
      <w:r>
        <w:rPr>
          <w:rFonts w:hint="default" w:ascii="Times New Roman" w:hAnsi="Times New Roman" w:eastAsia="仿宋" w:cs="Times New Roman"/>
          <w:snapToGrid w:val="0"/>
          <w:sz w:val="32"/>
          <w:szCs w:val="32"/>
        </w:rPr>
        <w:t>设计单位：</w:t>
      </w:r>
      <w:r>
        <w:rPr>
          <w:rFonts w:ascii="Times New Roman" w:hAnsi="Times New Roman" w:eastAsia="仿宋" w:cs="Times New Roman"/>
          <w:snapToGrid w:val="0"/>
          <w:sz w:val="32"/>
          <w:szCs w:val="32"/>
        </w:rPr>
        <w:t>________________________</w:t>
      </w:r>
    </w:p>
    <w:p>
      <w:pPr>
        <w:tabs>
          <w:tab w:val="left" w:pos="6300"/>
        </w:tabs>
        <w:adjustRightInd w:val="0"/>
        <w:snapToGrid w:val="0"/>
        <w:spacing w:line="480" w:lineRule="auto"/>
        <w:ind w:firstLine="1238" w:firstLineChars="387"/>
        <w:rPr>
          <w:rFonts w:ascii="Times New Roman" w:hAnsi="Times New Roman" w:eastAsia="仿宋" w:cs="Times New Roman"/>
          <w:snapToGrid w:val="0"/>
          <w:sz w:val="32"/>
          <w:szCs w:val="32"/>
          <w:u w:val="single"/>
        </w:rPr>
      </w:pPr>
      <w:r>
        <w:rPr>
          <w:rFonts w:hint="default" w:ascii="Times New Roman" w:hAnsi="Times New Roman" w:eastAsia="仿宋" w:cs="Times New Roman"/>
          <w:snapToGrid w:val="0"/>
          <w:sz w:val="32"/>
          <w:szCs w:val="32"/>
        </w:rPr>
        <w:t>日</w:t>
      </w:r>
      <w:r>
        <w:rPr>
          <w:rFonts w:ascii="Times New Roman" w:hAnsi="Times New Roman" w:eastAsia="仿宋" w:cs="Times New Roman"/>
          <w:snapToGrid w:val="0"/>
          <w:sz w:val="32"/>
          <w:szCs w:val="32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sz w:val="32"/>
          <w:szCs w:val="32"/>
        </w:rPr>
        <w:t>期：</w:t>
      </w:r>
      <w:r>
        <w:rPr>
          <w:rFonts w:ascii="Times New Roman" w:hAnsi="Times New Roman" w:eastAsia="仿宋" w:cs="Times New Roman"/>
          <w:snapToGrid w:val="0"/>
          <w:sz w:val="32"/>
          <w:szCs w:val="32"/>
        </w:rPr>
        <w:t>________________________</w:t>
      </w:r>
    </w:p>
    <w:p>
      <w:pPr>
        <w:adjustRightInd w:val="0"/>
        <w:snapToGrid w:val="0"/>
        <w:rPr>
          <w:rFonts w:ascii="Times New Roman" w:hAnsi="Times New Roman" w:eastAsia="仿宋" w:cs="Times New Roman"/>
          <w:b/>
          <w:bCs/>
          <w:sz w:val="44"/>
          <w:szCs w:val="44"/>
          <w:lang w:val="zh-CN"/>
        </w:rPr>
      </w:pPr>
    </w:p>
    <w:p>
      <w:pPr>
        <w:adjustRightInd w:val="0"/>
        <w:snapToGrid w:val="0"/>
        <w:rPr>
          <w:rFonts w:ascii="Times New Roman" w:hAnsi="Times New Roman" w:eastAsia="仿宋" w:cs="Times New Roman"/>
          <w:b/>
          <w:bCs/>
          <w:sz w:val="44"/>
          <w:szCs w:val="44"/>
          <w:lang w:val="zh-CN"/>
        </w:rPr>
      </w:pPr>
    </w:p>
    <w:p>
      <w:pPr>
        <w:adjustRightInd w:val="0"/>
        <w:snapToGrid w:val="0"/>
        <w:rPr>
          <w:rFonts w:ascii="Times New Roman" w:hAnsi="Times New Roman" w:eastAsia="仿宋" w:cs="Times New Roman"/>
          <w:b/>
          <w:bCs/>
          <w:sz w:val="44"/>
          <w:szCs w:val="44"/>
          <w:lang w:val="zh-CN"/>
        </w:rPr>
      </w:pPr>
    </w:p>
    <w:p>
      <w:pPr>
        <w:adjustRightInd w:val="0"/>
        <w:snapToGrid w:val="0"/>
        <w:rPr>
          <w:rFonts w:ascii="Times New Roman" w:hAnsi="Times New Roman" w:eastAsia="仿宋" w:cs="Times New Roman"/>
          <w:b/>
          <w:bCs/>
          <w:sz w:val="44"/>
          <w:szCs w:val="44"/>
          <w:lang w:val="zh-CN"/>
        </w:rPr>
      </w:pPr>
    </w:p>
    <w:p>
      <w:pPr>
        <w:adjustRightInd w:val="0"/>
        <w:snapToGrid w:val="0"/>
        <w:rPr>
          <w:rFonts w:ascii="Times New Roman" w:hAnsi="Times New Roman" w:eastAsia="仿宋" w:cs="Times New Roman"/>
          <w:b/>
          <w:bCs/>
          <w:sz w:val="44"/>
          <w:szCs w:val="44"/>
          <w:lang w:val="zh-CN"/>
        </w:rPr>
      </w:pPr>
    </w:p>
    <w:p>
      <w:pPr>
        <w:adjustRightInd w:val="0"/>
        <w:snapToGrid w:val="0"/>
        <w:rPr>
          <w:rFonts w:ascii="Times New Roman" w:hAnsi="Times New Roman" w:eastAsia="仿宋" w:cs="Times New Roman"/>
          <w:b/>
          <w:bCs/>
          <w:sz w:val="44"/>
          <w:szCs w:val="44"/>
          <w:lang w:val="zh-CN"/>
        </w:rPr>
      </w:pPr>
    </w:p>
    <w:p>
      <w:pPr>
        <w:adjustRightInd w:val="0"/>
        <w:snapToGrid w:val="0"/>
        <w:rPr>
          <w:rFonts w:ascii="Times New Roman" w:hAnsi="Times New Roman" w:eastAsia="仿宋" w:cs="Times New Roman"/>
          <w:b/>
          <w:bCs/>
          <w:sz w:val="44"/>
          <w:szCs w:val="44"/>
          <w:lang w:val="zh-CN"/>
        </w:rPr>
      </w:pPr>
    </w:p>
    <w:p>
      <w:pPr>
        <w:tabs>
          <w:tab w:val="left" w:pos="6300"/>
        </w:tabs>
        <w:adjustRightInd w:val="0"/>
        <w:snapToGrid w:val="0"/>
        <w:spacing w:line="360" w:lineRule="auto"/>
        <w:jc w:val="center"/>
        <w:rPr>
          <w:rFonts w:ascii="Times New Roman" w:hAnsi="Times New Roman" w:eastAsia="仿宋" w:cs="Times New Roman"/>
          <w:sz w:val="44"/>
          <w:szCs w:val="44"/>
          <w:lang w:val="zh-CN"/>
        </w:rPr>
      </w:pPr>
    </w:p>
    <w:p>
      <w:pPr>
        <w:tabs>
          <w:tab w:val="left" w:pos="6300"/>
        </w:tabs>
        <w:adjustRightInd w:val="0"/>
        <w:snapToGrid w:val="0"/>
        <w:spacing w:line="360" w:lineRule="auto"/>
        <w:jc w:val="center"/>
        <w:rPr>
          <w:rFonts w:ascii="Times New Roman" w:hAnsi="Times New Roman" w:eastAsia="仿宋" w:cs="Times New Roman"/>
          <w:sz w:val="44"/>
          <w:szCs w:val="44"/>
          <w:lang w:val="zh-CN"/>
        </w:rPr>
      </w:pPr>
    </w:p>
    <w:p>
      <w:pPr>
        <w:tabs>
          <w:tab w:val="left" w:pos="6300"/>
        </w:tabs>
        <w:adjustRightInd w:val="0"/>
        <w:snapToGrid w:val="0"/>
        <w:spacing w:line="360" w:lineRule="auto"/>
        <w:jc w:val="center"/>
        <w:rPr>
          <w:rFonts w:ascii="Times New Roman" w:hAnsi="Times New Roman" w:eastAsia="仿宋" w:cs="Times New Roman"/>
          <w:sz w:val="44"/>
          <w:szCs w:val="44"/>
          <w:lang w:val="zh-CN"/>
        </w:rPr>
      </w:pPr>
    </w:p>
    <w:p>
      <w:pPr>
        <w:tabs>
          <w:tab w:val="left" w:pos="6300"/>
        </w:tabs>
        <w:adjustRightInd w:val="0"/>
        <w:snapToGrid w:val="0"/>
        <w:spacing w:line="360" w:lineRule="auto"/>
        <w:jc w:val="center"/>
        <w:rPr>
          <w:rFonts w:ascii="Times New Roman" w:hAnsi="Times New Roman" w:eastAsia="仿宋" w:cs="Times New Roman"/>
          <w:sz w:val="44"/>
          <w:szCs w:val="44"/>
          <w:lang w:val="zh-CN"/>
        </w:rPr>
      </w:pPr>
    </w:p>
    <w:p>
      <w:pPr>
        <w:tabs>
          <w:tab w:val="left" w:pos="6300"/>
        </w:tabs>
        <w:adjustRightInd w:val="0"/>
        <w:snapToGrid w:val="0"/>
        <w:spacing w:line="360" w:lineRule="auto"/>
        <w:jc w:val="center"/>
        <w:rPr>
          <w:rFonts w:ascii="Times New Roman" w:hAnsi="Times New Roman" w:eastAsia="仿宋" w:cs="Times New Roman"/>
          <w:sz w:val="44"/>
          <w:szCs w:val="44"/>
          <w:lang w:val="zh-CN"/>
        </w:rPr>
      </w:pPr>
    </w:p>
    <w:p>
      <w:pPr>
        <w:tabs>
          <w:tab w:val="left" w:pos="6300"/>
        </w:tabs>
        <w:adjustRightInd w:val="0"/>
        <w:snapToGrid w:val="0"/>
        <w:spacing w:line="360" w:lineRule="auto"/>
        <w:jc w:val="center"/>
        <w:rPr>
          <w:rFonts w:ascii="Times New Roman" w:hAnsi="Times New Roman" w:eastAsia="仿宋" w:cs="Times New Roman"/>
          <w:sz w:val="44"/>
          <w:szCs w:val="44"/>
          <w:lang w:val="zh-CN"/>
        </w:rPr>
      </w:pPr>
    </w:p>
    <w:p>
      <w:pPr>
        <w:tabs>
          <w:tab w:val="left" w:pos="6300"/>
        </w:tabs>
        <w:adjustRightInd w:val="0"/>
        <w:snapToGrid w:val="0"/>
        <w:spacing w:line="360" w:lineRule="auto"/>
        <w:jc w:val="center"/>
        <w:rPr>
          <w:rFonts w:ascii="Times New Roman" w:hAnsi="Times New Roman" w:eastAsia="仿宋" w:cs="Times New Roman"/>
          <w:sz w:val="44"/>
          <w:szCs w:val="44"/>
          <w:lang w:val="zh-CN"/>
        </w:rPr>
      </w:pPr>
    </w:p>
    <w:p>
      <w:pPr>
        <w:tabs>
          <w:tab w:val="left" w:pos="6300"/>
        </w:tabs>
        <w:adjustRightInd w:val="0"/>
        <w:snapToGrid w:val="0"/>
        <w:spacing w:line="360" w:lineRule="auto"/>
        <w:ind w:left="2100" w:leftChars="1000"/>
        <w:rPr>
          <w:rFonts w:ascii="Times New Roman" w:hAnsi="Times New Roman" w:eastAsia="仿宋" w:cs="Times New Roman"/>
          <w:snapToGrid w:val="0"/>
          <w:sz w:val="32"/>
          <w:szCs w:val="32"/>
          <w:u w:val="single"/>
        </w:rPr>
      </w:pPr>
      <w:r>
        <w:rPr>
          <w:rFonts w:hint="default" w:ascii="Times New Roman" w:hAnsi="Times New Roman" w:eastAsia="仿宋" w:cs="Times New Roman"/>
          <w:snapToGrid w:val="0"/>
          <w:sz w:val="32"/>
          <w:szCs w:val="32"/>
        </w:rPr>
        <w:t>设</w:t>
      </w:r>
      <w:r>
        <w:rPr>
          <w:rFonts w:ascii="Times New Roman" w:hAnsi="Times New Roman" w:eastAsia="仿宋" w:cs="Times New Roman"/>
          <w:snapToGrid w:val="0"/>
          <w:sz w:val="32"/>
          <w:szCs w:val="32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sz w:val="32"/>
          <w:szCs w:val="32"/>
        </w:rPr>
        <w:t>计</w:t>
      </w:r>
      <w:r>
        <w:rPr>
          <w:rFonts w:ascii="Times New Roman" w:hAnsi="Times New Roman" w:eastAsia="仿宋" w:cs="Times New Roman"/>
          <w:snapToGrid w:val="0"/>
          <w:sz w:val="32"/>
          <w:szCs w:val="32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sz w:val="32"/>
          <w:szCs w:val="32"/>
        </w:rPr>
        <w:t>人：</w:t>
      </w:r>
      <w:r>
        <w:rPr>
          <w:rFonts w:ascii="Times New Roman" w:hAnsi="Times New Roman" w:eastAsia="仿宋" w:cs="Times New Roman"/>
          <w:snapToGrid w:val="0"/>
          <w:sz w:val="32"/>
          <w:szCs w:val="32"/>
          <w:u w:val="single"/>
        </w:rPr>
        <w:t xml:space="preserve">            </w:t>
      </w:r>
    </w:p>
    <w:p>
      <w:pPr>
        <w:tabs>
          <w:tab w:val="left" w:pos="6300"/>
        </w:tabs>
        <w:adjustRightInd w:val="0"/>
        <w:snapToGrid w:val="0"/>
        <w:spacing w:line="360" w:lineRule="auto"/>
        <w:ind w:left="2100" w:leftChars="1000"/>
        <w:rPr>
          <w:rFonts w:ascii="Times New Roman" w:hAnsi="Times New Roman" w:eastAsia="仿宋" w:cs="Times New Roman"/>
          <w:snapToGrid w:val="0"/>
          <w:sz w:val="32"/>
          <w:szCs w:val="32"/>
          <w:u w:val="single"/>
        </w:rPr>
      </w:pPr>
      <w:r>
        <w:rPr>
          <w:rFonts w:hint="default" w:ascii="Times New Roman" w:hAnsi="Times New Roman" w:eastAsia="仿宋" w:cs="Times New Roman"/>
          <w:snapToGrid w:val="0"/>
          <w:sz w:val="32"/>
          <w:szCs w:val="32"/>
        </w:rPr>
        <w:t>校</w:t>
      </w:r>
      <w:r>
        <w:rPr>
          <w:rFonts w:ascii="Times New Roman" w:hAnsi="Times New Roman" w:eastAsia="仿宋" w:cs="Times New Roman"/>
          <w:snapToGrid w:val="0"/>
          <w:sz w:val="32"/>
          <w:szCs w:val="32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sz w:val="32"/>
          <w:szCs w:val="32"/>
        </w:rPr>
        <w:t>对</w:t>
      </w:r>
      <w:r>
        <w:rPr>
          <w:rFonts w:ascii="Times New Roman" w:hAnsi="Times New Roman" w:eastAsia="仿宋" w:cs="Times New Roman"/>
          <w:snapToGrid w:val="0"/>
          <w:sz w:val="32"/>
          <w:szCs w:val="32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sz w:val="32"/>
          <w:szCs w:val="32"/>
        </w:rPr>
        <w:t>人：</w:t>
      </w:r>
      <w:r>
        <w:rPr>
          <w:rFonts w:ascii="Times New Roman" w:hAnsi="Times New Roman" w:eastAsia="仿宋" w:cs="Times New Roman"/>
          <w:snapToGrid w:val="0"/>
          <w:sz w:val="32"/>
          <w:szCs w:val="32"/>
          <w:u w:val="single"/>
        </w:rPr>
        <w:t xml:space="preserve">            </w:t>
      </w:r>
    </w:p>
    <w:p>
      <w:pPr>
        <w:tabs>
          <w:tab w:val="left" w:pos="6300"/>
        </w:tabs>
        <w:adjustRightInd w:val="0"/>
        <w:snapToGrid w:val="0"/>
        <w:spacing w:line="360" w:lineRule="auto"/>
        <w:ind w:left="2100" w:leftChars="1000"/>
        <w:rPr>
          <w:rFonts w:ascii="Times New Roman" w:hAnsi="Times New Roman" w:eastAsia="仿宋" w:cs="Times New Roman"/>
          <w:snapToGrid w:val="0"/>
          <w:sz w:val="32"/>
          <w:szCs w:val="32"/>
          <w:u w:val="single"/>
        </w:rPr>
      </w:pPr>
      <w:r>
        <w:rPr>
          <w:rFonts w:hint="default" w:ascii="Times New Roman" w:hAnsi="Times New Roman" w:eastAsia="仿宋" w:cs="Times New Roman"/>
          <w:snapToGrid w:val="0"/>
          <w:sz w:val="32"/>
          <w:szCs w:val="32"/>
        </w:rPr>
        <w:t>专业负责人：</w:t>
      </w:r>
      <w:r>
        <w:rPr>
          <w:rFonts w:ascii="Times New Roman" w:hAnsi="Times New Roman" w:eastAsia="仿宋" w:cs="Times New Roman"/>
          <w:snapToGrid w:val="0"/>
          <w:sz w:val="32"/>
          <w:szCs w:val="32"/>
          <w:u w:val="single"/>
        </w:rPr>
        <w:t xml:space="preserve">            </w:t>
      </w:r>
    </w:p>
    <w:p>
      <w:pPr>
        <w:tabs>
          <w:tab w:val="left" w:pos="6300"/>
        </w:tabs>
        <w:adjustRightInd w:val="0"/>
        <w:snapToGrid w:val="0"/>
        <w:spacing w:line="360" w:lineRule="auto"/>
        <w:ind w:left="2100" w:leftChars="1000"/>
        <w:rPr>
          <w:rFonts w:ascii="Times New Roman" w:hAnsi="Times New Roman" w:eastAsia="仿宋" w:cs="Times New Roman"/>
          <w:snapToGrid w:val="0"/>
          <w:sz w:val="32"/>
          <w:szCs w:val="32"/>
          <w:u w:val="single"/>
        </w:rPr>
      </w:pPr>
      <w:r>
        <w:rPr>
          <w:rFonts w:hint="default" w:ascii="Times New Roman" w:hAnsi="Times New Roman" w:eastAsia="仿宋" w:cs="Times New Roman"/>
          <w:snapToGrid w:val="0"/>
          <w:sz w:val="32"/>
          <w:szCs w:val="32"/>
        </w:rPr>
        <w:t>专业审核人：</w:t>
      </w:r>
      <w:r>
        <w:rPr>
          <w:rFonts w:ascii="Times New Roman" w:hAnsi="Times New Roman" w:eastAsia="仿宋" w:cs="Times New Roman"/>
          <w:snapToGrid w:val="0"/>
          <w:sz w:val="32"/>
          <w:szCs w:val="32"/>
          <w:u w:val="single"/>
        </w:rPr>
        <w:t xml:space="preserve">            </w:t>
      </w:r>
    </w:p>
    <w:p>
      <w:pPr>
        <w:pStyle w:val="14"/>
        <w:adjustRightInd w:val="0"/>
        <w:snapToGrid w:val="0"/>
        <w:spacing w:before="0"/>
        <w:ind w:left="2100" w:leftChars="1000"/>
        <w:rPr>
          <w:rFonts w:ascii="Times New Roman" w:hAnsi="Times New Roman" w:eastAsia="仿宋" w:cs="Times New Roman"/>
          <w:color w:val="auto"/>
          <w:sz w:val="44"/>
          <w:szCs w:val="44"/>
          <w:lang w:val="zh-CN"/>
        </w:rPr>
      </w:pPr>
      <w:r>
        <w:rPr>
          <w:rFonts w:hint="default" w:ascii="Times New Roman" w:hAnsi="Times New Roman" w:eastAsia="仿宋" w:cs="Times New Roman"/>
          <w:b w:val="0"/>
          <w:bCs w:val="0"/>
          <w:snapToGrid w:val="0"/>
          <w:color w:val="auto"/>
          <w:kern w:val="2"/>
          <w:sz w:val="32"/>
          <w:szCs w:val="32"/>
        </w:rPr>
        <w:t>专业审定人：</w:t>
      </w:r>
      <w:r>
        <w:rPr>
          <w:rFonts w:ascii="Times New Roman" w:hAnsi="Times New Roman" w:eastAsia="仿宋" w:cs="Times New Roman"/>
          <w:b w:val="0"/>
          <w:bCs w:val="0"/>
          <w:snapToGrid w:val="0"/>
          <w:color w:val="auto"/>
          <w:kern w:val="2"/>
          <w:sz w:val="32"/>
          <w:szCs w:val="32"/>
          <w:u w:val="single"/>
        </w:rPr>
        <w:t xml:space="preserve">            </w:t>
      </w:r>
      <w:r>
        <w:rPr>
          <w:rFonts w:ascii="Times New Roman" w:hAnsi="Times New Roman" w:eastAsia="仿宋" w:cs="Times New Roman"/>
          <w:b w:val="0"/>
          <w:bCs w:val="0"/>
          <w:snapToGrid w:val="0"/>
          <w:color w:val="auto"/>
          <w:kern w:val="2"/>
          <w:sz w:val="32"/>
          <w:szCs w:val="32"/>
        </w:rPr>
        <w:t xml:space="preserve">    </w:t>
      </w:r>
      <w:r>
        <w:rPr>
          <w:rFonts w:ascii="Times New Roman" w:hAnsi="Times New Roman" w:eastAsia="仿宋" w:cs="Times New Roman"/>
          <w:color w:val="auto"/>
          <w:sz w:val="44"/>
          <w:szCs w:val="44"/>
          <w:lang w:val="zh-CN"/>
        </w:rPr>
        <w:br w:type="page"/>
      </w:r>
    </w:p>
    <w:p>
      <w:pPr>
        <w:pStyle w:val="14"/>
        <w:adjustRightInd w:val="0"/>
        <w:snapToGrid w:val="0"/>
        <w:spacing w:before="0"/>
        <w:jc w:val="center"/>
        <w:rPr>
          <w:rFonts w:ascii="Times New Roman" w:hAnsi="Times New Roman" w:eastAsia="仿宋" w:cs="Times New Roman"/>
          <w:color w:val="auto"/>
          <w:sz w:val="44"/>
          <w:szCs w:val="44"/>
          <w:lang w:val="zh-CN"/>
        </w:rPr>
      </w:pPr>
      <w:r>
        <w:rPr>
          <w:rFonts w:hint="default" w:ascii="Times New Roman" w:hAnsi="Times New Roman" w:eastAsia="仿宋" w:cs="Times New Roman"/>
          <w:color w:val="auto"/>
          <w:sz w:val="44"/>
          <w:szCs w:val="44"/>
          <w:lang w:val="zh-CN"/>
        </w:rPr>
        <w:t>目录</w:t>
      </w:r>
    </w:p>
    <w:p>
      <w:pPr>
        <w:adjustRightInd w:val="0"/>
        <w:snapToGrid w:val="0"/>
        <w:rPr>
          <w:rFonts w:ascii="Times New Roman" w:hAnsi="Times New Roman" w:eastAsia="仿宋" w:cs="Times New Roman"/>
          <w:b/>
          <w:bCs/>
          <w:sz w:val="44"/>
          <w:szCs w:val="44"/>
          <w:lang w:val="zh-CN"/>
        </w:rPr>
      </w:pPr>
    </w:p>
    <w:p>
      <w:pPr>
        <w:pStyle w:val="5"/>
        <w:tabs>
          <w:tab w:val="right" w:leader="dot" w:pos="8306"/>
        </w:tabs>
        <w:adjustRightInd w:val="0"/>
        <w:snapToGrid w:val="0"/>
        <w:spacing w:line="360" w:lineRule="auto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fldChar w:fldCharType="begin"/>
      </w:r>
      <w:r>
        <w:rPr>
          <w:rFonts w:ascii="Times New Roman" w:hAnsi="Times New Roman" w:eastAsia="仿宋" w:cs="Times New Roman"/>
          <w:sz w:val="32"/>
          <w:szCs w:val="32"/>
        </w:rPr>
        <w:instrText xml:space="preserve"> TOC \o "1-3" \h \z \u </w:instrText>
      </w:r>
      <w:r>
        <w:rPr>
          <w:rFonts w:ascii="Times New Roman" w:hAnsi="Times New Roman" w:eastAsia="仿宋" w:cs="Times New Roman"/>
          <w:sz w:val="32"/>
          <w:szCs w:val="32"/>
        </w:rPr>
        <w:fldChar w:fldCharType="separate"/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HYPERLINK "file:///F:\\微信文件\\WeChat%20Files\\salior123\\FileStorage\\File\\2020-03\\关于加强设计阶段落实装配式建筑实施要求的通知-3-4.doc" \l "_Toc436" </w:instrText>
      </w:r>
      <w:r>
        <w:rPr>
          <w:rFonts w:ascii="Times New Roman" w:hAnsi="Times New Roman" w:cs="Times New Roman"/>
        </w:rPr>
        <w:fldChar w:fldCharType="separate"/>
      </w:r>
      <w:r>
        <w:rPr>
          <w:rStyle w:val="8"/>
          <w:rFonts w:hint="default" w:ascii="Times New Roman" w:hAnsi="Times New Roman" w:eastAsia="仿宋" w:cs="Times New Roman"/>
          <w:sz w:val="32"/>
        </w:rPr>
        <w:t>一、项目基本情况</w:t>
      </w:r>
      <w:r>
        <w:rPr>
          <w:rStyle w:val="8"/>
          <w:rFonts w:ascii="Times New Roman" w:hAnsi="Times New Roman" w:eastAsia="仿宋" w:cs="Times New Roman"/>
          <w:sz w:val="32"/>
        </w:rPr>
        <w:tab/>
      </w:r>
      <w:r>
        <w:rPr>
          <w:rStyle w:val="8"/>
          <w:rFonts w:ascii="Times New Roman" w:hAnsi="Times New Roman" w:eastAsia="仿宋" w:cs="Times New Roman"/>
          <w:sz w:val="32"/>
        </w:rPr>
        <w:fldChar w:fldCharType="end"/>
      </w:r>
      <w:r>
        <w:rPr>
          <w:rFonts w:ascii="Times New Roman" w:hAnsi="Times New Roman" w:eastAsia="仿宋" w:cs="Times New Roman"/>
          <w:sz w:val="32"/>
          <w:szCs w:val="32"/>
        </w:rPr>
        <w:t>XX</w:t>
      </w:r>
    </w:p>
    <w:p>
      <w:pPr>
        <w:pStyle w:val="5"/>
        <w:tabs>
          <w:tab w:val="right" w:leader="dot" w:pos="8306"/>
        </w:tabs>
        <w:adjustRightInd w:val="0"/>
        <w:snapToGrid w:val="0"/>
        <w:spacing w:line="360" w:lineRule="auto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HYPERLINK "file:///F:\\微信文件\\WeChat%20Files\\salior123\\FileStorage\\File\\2020-03\\关于加强设计阶段落实装配式建筑实施要求的通知-3-4.doc" \l "_Toc1200" </w:instrText>
      </w:r>
      <w:r>
        <w:rPr>
          <w:rFonts w:ascii="Times New Roman" w:hAnsi="Times New Roman" w:cs="Times New Roman"/>
        </w:rPr>
        <w:fldChar w:fldCharType="separate"/>
      </w:r>
      <w:r>
        <w:rPr>
          <w:rStyle w:val="8"/>
          <w:rFonts w:hint="default" w:ascii="Times New Roman" w:hAnsi="Times New Roman" w:eastAsia="仿宋" w:cs="Times New Roman"/>
          <w:sz w:val="32"/>
        </w:rPr>
        <w:t>二、装配式建筑设计方案</w:t>
      </w:r>
      <w:r>
        <w:rPr>
          <w:rStyle w:val="8"/>
          <w:rFonts w:ascii="Times New Roman" w:hAnsi="Times New Roman" w:eastAsia="仿宋" w:cs="Times New Roman"/>
          <w:sz w:val="32"/>
        </w:rPr>
        <w:tab/>
      </w:r>
      <w:r>
        <w:rPr>
          <w:rStyle w:val="8"/>
          <w:rFonts w:ascii="Times New Roman" w:hAnsi="Times New Roman" w:eastAsia="仿宋" w:cs="Times New Roman"/>
          <w:sz w:val="32"/>
        </w:rPr>
        <w:fldChar w:fldCharType="end"/>
      </w:r>
      <w:r>
        <w:rPr>
          <w:rFonts w:ascii="Times New Roman" w:hAnsi="Times New Roman" w:eastAsia="仿宋" w:cs="Times New Roman"/>
          <w:sz w:val="32"/>
          <w:szCs w:val="32"/>
        </w:rPr>
        <w:t>XX</w:t>
      </w:r>
    </w:p>
    <w:p>
      <w:pPr>
        <w:pStyle w:val="5"/>
        <w:tabs>
          <w:tab w:val="right" w:leader="dot" w:pos="8306"/>
        </w:tabs>
        <w:adjustRightInd w:val="0"/>
        <w:snapToGrid w:val="0"/>
        <w:spacing w:line="360" w:lineRule="auto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HYPERLINK "file:///F:\\微信文件\\WeChat%20Files\\salior123\\FileStorage\\File\\2020-03\\关于加强设计阶段落实装配式建筑实施要求的通知-3-4.doc" \l "_Toc27346" </w:instrText>
      </w:r>
      <w:r>
        <w:rPr>
          <w:rFonts w:ascii="Times New Roman" w:hAnsi="Times New Roman" w:cs="Times New Roman"/>
        </w:rPr>
        <w:fldChar w:fldCharType="separate"/>
      </w:r>
      <w:r>
        <w:rPr>
          <w:rStyle w:val="8"/>
          <w:rFonts w:hint="default" w:ascii="Times New Roman" w:hAnsi="Times New Roman" w:eastAsia="仿宋" w:cs="Times New Roman"/>
          <w:sz w:val="32"/>
        </w:rPr>
        <w:t>三、装配率的详细计算</w:t>
      </w:r>
      <w:r>
        <w:rPr>
          <w:rStyle w:val="8"/>
          <w:rFonts w:ascii="Times New Roman" w:hAnsi="Times New Roman" w:eastAsia="仿宋" w:cs="Times New Roman"/>
          <w:sz w:val="32"/>
        </w:rPr>
        <w:tab/>
      </w:r>
      <w:r>
        <w:rPr>
          <w:rStyle w:val="8"/>
          <w:rFonts w:ascii="Times New Roman" w:hAnsi="Times New Roman" w:eastAsia="仿宋" w:cs="Times New Roman"/>
          <w:sz w:val="32"/>
        </w:rPr>
        <w:fldChar w:fldCharType="end"/>
      </w:r>
      <w:r>
        <w:rPr>
          <w:rFonts w:ascii="Times New Roman" w:hAnsi="Times New Roman" w:eastAsia="仿宋" w:cs="Times New Roman"/>
          <w:sz w:val="32"/>
          <w:szCs w:val="32"/>
        </w:rPr>
        <w:t>XX</w:t>
      </w:r>
    </w:p>
    <w:p>
      <w:pPr>
        <w:pStyle w:val="5"/>
        <w:tabs>
          <w:tab w:val="right" w:leader="dot" w:pos="8306"/>
        </w:tabs>
        <w:adjustRightInd w:val="0"/>
        <w:snapToGrid w:val="0"/>
        <w:spacing w:line="360" w:lineRule="auto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HYPERLINK "file:///F:\\微信文件\\WeChat%20Files\\salior123\\FileStorage\\File\\2020-03\\关于加强设计阶段落实装配式建筑实施要求的通知-3-4.doc" \l "_Toc31119" </w:instrText>
      </w:r>
      <w:r>
        <w:rPr>
          <w:rFonts w:ascii="Times New Roman" w:hAnsi="Times New Roman" w:cs="Times New Roman"/>
        </w:rPr>
        <w:fldChar w:fldCharType="separate"/>
      </w:r>
      <w:r>
        <w:rPr>
          <w:rStyle w:val="8"/>
          <w:rFonts w:hint="default" w:ascii="Times New Roman" w:hAnsi="Times New Roman" w:eastAsia="仿宋" w:cs="Times New Roman"/>
          <w:sz w:val="32"/>
        </w:rPr>
        <w:t>四、结论</w:t>
      </w:r>
      <w:r>
        <w:rPr>
          <w:rStyle w:val="8"/>
          <w:rFonts w:ascii="Times New Roman" w:hAnsi="Times New Roman" w:eastAsia="仿宋" w:cs="Times New Roman"/>
          <w:sz w:val="32"/>
        </w:rPr>
        <w:tab/>
      </w:r>
      <w:r>
        <w:rPr>
          <w:rStyle w:val="8"/>
          <w:rFonts w:ascii="Times New Roman" w:hAnsi="Times New Roman" w:eastAsia="仿宋" w:cs="Times New Roman"/>
          <w:sz w:val="32"/>
        </w:rPr>
        <w:fldChar w:fldCharType="end"/>
      </w:r>
      <w:r>
        <w:rPr>
          <w:rFonts w:ascii="Times New Roman" w:hAnsi="Times New Roman" w:eastAsia="仿宋" w:cs="Times New Roman"/>
          <w:sz w:val="32"/>
          <w:szCs w:val="32"/>
        </w:rPr>
        <w:t>XX</w:t>
      </w:r>
    </w:p>
    <w:p>
      <w:pPr>
        <w:adjustRightInd w:val="0"/>
        <w:snapToGrid w:val="0"/>
        <w:spacing w:line="360" w:lineRule="auto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fldChar w:fldCharType="end"/>
      </w:r>
    </w:p>
    <w:p>
      <w:pPr>
        <w:adjustRightInd w:val="0"/>
        <w:snapToGrid w:val="0"/>
        <w:rPr>
          <w:rFonts w:ascii="Times New Roman" w:hAnsi="Times New Roman" w:eastAsia="仿宋" w:cs="Times New Roman"/>
          <w:b/>
          <w:bCs/>
          <w:sz w:val="32"/>
          <w:szCs w:val="32"/>
        </w:rPr>
      </w:pPr>
    </w:p>
    <w:p>
      <w:pPr>
        <w:adjustRightInd w:val="0"/>
        <w:snapToGrid w:val="0"/>
        <w:rPr>
          <w:rFonts w:ascii="Times New Roman" w:hAnsi="Times New Roman" w:eastAsia="仿宋" w:cs="Times New Roman"/>
          <w:sz w:val="28"/>
          <w:szCs w:val="28"/>
        </w:rPr>
      </w:pPr>
    </w:p>
    <w:p>
      <w:pPr>
        <w:adjustRightInd w:val="0"/>
        <w:snapToGrid w:val="0"/>
        <w:rPr>
          <w:rFonts w:ascii="Times New Roman" w:hAnsi="Times New Roman" w:eastAsia="仿宋" w:cs="Times New Roman"/>
          <w:sz w:val="28"/>
          <w:szCs w:val="28"/>
        </w:rPr>
      </w:pPr>
    </w:p>
    <w:p>
      <w:pPr>
        <w:adjustRightInd w:val="0"/>
        <w:snapToGrid w:val="0"/>
        <w:rPr>
          <w:rFonts w:ascii="Times New Roman" w:hAnsi="Times New Roman" w:eastAsia="仿宋" w:cs="Times New Roman"/>
          <w:sz w:val="28"/>
          <w:szCs w:val="28"/>
        </w:rPr>
      </w:pPr>
    </w:p>
    <w:p>
      <w:pPr>
        <w:adjustRightInd w:val="0"/>
        <w:snapToGrid w:val="0"/>
        <w:rPr>
          <w:rFonts w:ascii="Times New Roman" w:hAnsi="Times New Roman" w:eastAsia="仿宋" w:cs="Times New Roman"/>
          <w:sz w:val="28"/>
          <w:szCs w:val="28"/>
        </w:rPr>
      </w:pPr>
    </w:p>
    <w:p>
      <w:pPr>
        <w:adjustRightInd w:val="0"/>
        <w:snapToGrid w:val="0"/>
        <w:rPr>
          <w:rFonts w:ascii="Times New Roman" w:hAnsi="Times New Roman" w:eastAsia="仿宋" w:cs="Times New Roman"/>
          <w:sz w:val="28"/>
          <w:szCs w:val="28"/>
        </w:rPr>
      </w:pPr>
    </w:p>
    <w:p>
      <w:pPr>
        <w:adjustRightInd w:val="0"/>
        <w:snapToGrid w:val="0"/>
        <w:rPr>
          <w:rFonts w:ascii="Times New Roman" w:hAnsi="Times New Roman" w:eastAsia="仿宋" w:cs="Times New Roman"/>
          <w:sz w:val="28"/>
          <w:szCs w:val="28"/>
        </w:rPr>
      </w:pPr>
    </w:p>
    <w:p>
      <w:pPr>
        <w:adjustRightInd w:val="0"/>
        <w:snapToGrid w:val="0"/>
        <w:rPr>
          <w:rFonts w:ascii="Times New Roman" w:hAnsi="Times New Roman" w:eastAsia="仿宋" w:cs="Times New Roman"/>
          <w:sz w:val="28"/>
          <w:szCs w:val="28"/>
        </w:rPr>
      </w:pPr>
    </w:p>
    <w:p>
      <w:pPr>
        <w:adjustRightInd w:val="0"/>
        <w:snapToGrid w:val="0"/>
        <w:rPr>
          <w:rFonts w:ascii="Times New Roman" w:hAnsi="Times New Roman" w:eastAsia="仿宋" w:cs="Times New Roman"/>
          <w:sz w:val="28"/>
          <w:szCs w:val="28"/>
        </w:rPr>
      </w:pPr>
    </w:p>
    <w:p>
      <w:pPr>
        <w:adjustRightInd w:val="0"/>
        <w:snapToGrid w:val="0"/>
        <w:rPr>
          <w:rFonts w:ascii="Times New Roman" w:hAnsi="Times New Roman" w:eastAsia="仿宋" w:cs="Times New Roman"/>
          <w:sz w:val="28"/>
          <w:szCs w:val="28"/>
        </w:rPr>
      </w:pPr>
    </w:p>
    <w:p>
      <w:pPr>
        <w:adjustRightInd w:val="0"/>
        <w:snapToGrid w:val="0"/>
        <w:rPr>
          <w:rFonts w:ascii="Times New Roman" w:hAnsi="Times New Roman" w:eastAsia="仿宋" w:cs="Times New Roman"/>
          <w:sz w:val="28"/>
          <w:szCs w:val="28"/>
        </w:rPr>
      </w:pPr>
    </w:p>
    <w:p>
      <w:pPr>
        <w:adjustRightInd w:val="0"/>
        <w:snapToGrid w:val="0"/>
        <w:rPr>
          <w:rFonts w:ascii="Times New Roman" w:hAnsi="Times New Roman" w:eastAsia="仿宋" w:cs="Times New Roman"/>
          <w:sz w:val="28"/>
          <w:szCs w:val="28"/>
        </w:rPr>
      </w:pPr>
    </w:p>
    <w:p>
      <w:pPr>
        <w:adjustRightInd w:val="0"/>
        <w:snapToGrid w:val="0"/>
        <w:rPr>
          <w:rFonts w:ascii="Times New Roman" w:hAnsi="Times New Roman" w:eastAsia="仿宋" w:cs="Times New Roman"/>
          <w:sz w:val="28"/>
          <w:szCs w:val="28"/>
        </w:rPr>
      </w:pPr>
    </w:p>
    <w:p>
      <w:pPr>
        <w:adjustRightInd w:val="0"/>
        <w:snapToGrid w:val="0"/>
        <w:rPr>
          <w:rFonts w:ascii="Times New Roman" w:hAnsi="Times New Roman" w:eastAsia="仿宋" w:cs="Times New Roman"/>
          <w:sz w:val="28"/>
          <w:szCs w:val="28"/>
        </w:rPr>
      </w:pPr>
    </w:p>
    <w:p>
      <w:pPr>
        <w:adjustRightInd w:val="0"/>
        <w:snapToGrid w:val="0"/>
        <w:rPr>
          <w:rFonts w:ascii="Times New Roman" w:hAnsi="Times New Roman" w:eastAsia="仿宋" w:cs="Times New Roman"/>
          <w:sz w:val="28"/>
          <w:szCs w:val="28"/>
        </w:rPr>
      </w:pPr>
    </w:p>
    <w:p>
      <w:pPr>
        <w:adjustRightInd w:val="0"/>
        <w:snapToGrid w:val="0"/>
        <w:rPr>
          <w:rFonts w:ascii="Times New Roman" w:hAnsi="Times New Roman" w:eastAsia="仿宋" w:cs="Times New Roman"/>
          <w:sz w:val="28"/>
          <w:szCs w:val="28"/>
        </w:rPr>
      </w:pPr>
    </w:p>
    <w:p>
      <w:pPr>
        <w:adjustRightInd w:val="0"/>
        <w:snapToGrid w:val="0"/>
        <w:rPr>
          <w:rFonts w:ascii="Times New Roman" w:hAnsi="Times New Roman" w:eastAsia="仿宋" w:cs="Times New Roman"/>
          <w:sz w:val="28"/>
          <w:szCs w:val="28"/>
        </w:rPr>
      </w:pPr>
    </w:p>
    <w:p>
      <w:pPr>
        <w:adjustRightInd w:val="0"/>
        <w:snapToGrid w:val="0"/>
        <w:rPr>
          <w:rFonts w:ascii="Times New Roman" w:hAnsi="Times New Roman" w:eastAsia="仿宋" w:cs="Times New Roman"/>
          <w:sz w:val="28"/>
          <w:szCs w:val="28"/>
        </w:rPr>
      </w:pPr>
    </w:p>
    <w:p>
      <w:pPr>
        <w:adjustRightInd w:val="0"/>
        <w:snapToGrid w:val="0"/>
        <w:rPr>
          <w:rFonts w:ascii="Times New Roman" w:hAnsi="Times New Roman" w:eastAsia="仿宋" w:cs="Times New Roman"/>
          <w:sz w:val="28"/>
          <w:szCs w:val="28"/>
        </w:rPr>
      </w:pPr>
    </w:p>
    <w:p>
      <w:pPr>
        <w:adjustRightInd w:val="0"/>
        <w:snapToGrid w:val="0"/>
        <w:rPr>
          <w:rFonts w:ascii="Times New Roman" w:hAnsi="Times New Roman" w:eastAsia="仿宋" w:cs="Times New Roman"/>
          <w:sz w:val="28"/>
          <w:szCs w:val="28"/>
        </w:rPr>
      </w:pPr>
    </w:p>
    <w:p>
      <w:pPr>
        <w:adjustRightInd w:val="0"/>
        <w:snapToGrid w:val="0"/>
        <w:rPr>
          <w:rFonts w:ascii="Times New Roman" w:hAnsi="Times New Roman" w:eastAsia="仿宋" w:cs="Times New Roman"/>
          <w:sz w:val="28"/>
          <w:szCs w:val="28"/>
        </w:rPr>
      </w:pPr>
    </w:p>
    <w:p>
      <w:pPr>
        <w:adjustRightInd w:val="0"/>
        <w:snapToGrid w:val="0"/>
        <w:rPr>
          <w:rFonts w:ascii="Times New Roman" w:hAnsi="Times New Roman" w:eastAsia="仿宋" w:cs="Times New Roman"/>
          <w:sz w:val="28"/>
          <w:szCs w:val="28"/>
        </w:rPr>
      </w:pPr>
    </w:p>
    <w:p>
      <w:pPr>
        <w:adjustRightInd w:val="0"/>
        <w:snapToGrid w:val="0"/>
        <w:rPr>
          <w:rFonts w:ascii="Times New Roman" w:hAnsi="Times New Roman" w:eastAsia="仿宋" w:cs="Times New Roman"/>
          <w:sz w:val="28"/>
          <w:szCs w:val="28"/>
        </w:rPr>
      </w:pPr>
    </w:p>
    <w:p>
      <w:pPr>
        <w:adjustRightInd w:val="0"/>
        <w:snapToGrid w:val="0"/>
        <w:rPr>
          <w:rFonts w:ascii="Times New Roman" w:hAnsi="Times New Roman" w:eastAsia="仿宋" w:cs="Times New Roman"/>
          <w:sz w:val="28"/>
          <w:szCs w:val="28"/>
        </w:rPr>
      </w:pPr>
    </w:p>
    <w:p>
      <w:pPr>
        <w:widowControl/>
        <w:jc w:val="left"/>
        <w:rPr>
          <w:rFonts w:ascii="Times New Roman" w:hAnsi="Times New Roman" w:eastAsia="仿宋" w:cs="Times New Roman"/>
          <w:b/>
          <w:bCs/>
          <w:kern w:val="44"/>
          <w:sz w:val="32"/>
          <w:szCs w:val="32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keepNext/>
        <w:keepLines/>
        <w:adjustRightInd w:val="0"/>
        <w:snapToGrid w:val="0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一、项目基本情况</w:t>
      </w:r>
    </w:p>
    <w:p>
      <w:pPr>
        <w:adjustRightInd w:val="0"/>
        <w:snapToGrid w:val="0"/>
        <w:spacing w:line="520" w:lineRule="exact"/>
        <w:jc w:val="left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 xml:space="preserve">    </w:t>
      </w:r>
      <w:r>
        <w:rPr>
          <w:rFonts w:hint="default" w:ascii="Times New Roman" w:hAnsi="Times New Roman" w:eastAsia="仿宋" w:cs="Times New Roman"/>
          <w:sz w:val="28"/>
          <w:szCs w:val="28"/>
        </w:rPr>
        <w:t>项目位于</w:t>
      </w:r>
      <w:r>
        <w:rPr>
          <w:rFonts w:hint="default" w:ascii="Times New Roman" w:hAnsi="Times New Roman" w:eastAsia="仿宋" w:cs="Times New Roman"/>
          <w:sz w:val="28"/>
          <w:szCs w:val="28"/>
          <w:lang w:eastAsia="zh-CN"/>
        </w:rPr>
        <w:t>惠州</w:t>
      </w:r>
      <w:r>
        <w:rPr>
          <w:rFonts w:hint="default" w:ascii="Times New Roman" w:hAnsi="Times New Roman" w:eastAsia="仿宋" w:cs="Times New Roman"/>
          <w:sz w:val="28"/>
          <w:szCs w:val="28"/>
        </w:rPr>
        <w:t>市</w:t>
      </w:r>
      <w:r>
        <w:rPr>
          <w:rFonts w:ascii="Times New Roman" w:hAnsi="Times New Roman" w:eastAsia="仿宋" w:cs="Times New Roman"/>
          <w:sz w:val="28"/>
          <w:szCs w:val="28"/>
          <w:u w:val="single"/>
        </w:rPr>
        <w:t xml:space="preserve">      </w:t>
      </w:r>
      <w:r>
        <w:rPr>
          <w:rFonts w:hint="default" w:ascii="Times New Roman" w:hAnsi="Times New Roman" w:eastAsia="仿宋" w:cs="Times New Roman"/>
          <w:sz w:val="28"/>
          <w:szCs w:val="28"/>
        </w:rPr>
        <w:t>区，共有</w:t>
      </w:r>
      <w:r>
        <w:rPr>
          <w:rFonts w:ascii="Times New Roman" w:hAnsi="Times New Roman" w:eastAsia="仿宋" w:cs="Times New Roman"/>
          <w:sz w:val="28"/>
          <w:szCs w:val="28"/>
          <w:u w:val="single"/>
        </w:rPr>
        <w:t xml:space="preserve">     </w:t>
      </w:r>
      <w:r>
        <w:rPr>
          <w:rFonts w:hint="default" w:ascii="Times New Roman" w:hAnsi="Times New Roman" w:eastAsia="仿宋" w:cs="Times New Roman"/>
          <w:sz w:val="28"/>
          <w:szCs w:val="28"/>
        </w:rPr>
        <w:t>栋塔楼，其中</w:t>
      </w:r>
      <w:r>
        <w:rPr>
          <w:rFonts w:ascii="Times New Roman" w:hAnsi="Times New Roman" w:eastAsia="仿宋" w:cs="Times New Roman"/>
          <w:sz w:val="28"/>
          <w:szCs w:val="28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z w:val="28"/>
          <w:szCs w:val="28"/>
        </w:rPr>
        <w:t>栋实施装配式建筑，装配式建筑总建筑面积</w:t>
      </w:r>
      <w:r>
        <w:rPr>
          <w:rFonts w:ascii="Times New Roman" w:hAnsi="Times New Roman" w:eastAsia="仿宋" w:cs="Times New Roman"/>
          <w:sz w:val="28"/>
          <w:szCs w:val="28"/>
          <w:u w:val="single"/>
        </w:rPr>
        <w:t xml:space="preserve">      </w:t>
      </w:r>
      <w:r>
        <w:rPr>
          <w:rFonts w:hint="default" w:ascii="Times New Roman" w:hAnsi="Times New Roman" w:eastAsia="仿宋" w:cs="Times New Roman"/>
          <w:sz w:val="28"/>
          <w:szCs w:val="28"/>
        </w:rPr>
        <w:t>平方米。</w:t>
      </w:r>
    </w:p>
    <w:p>
      <w:pPr>
        <w:adjustRightInd w:val="0"/>
        <w:snapToGrid w:val="0"/>
        <w:spacing w:line="520" w:lineRule="exact"/>
        <w:ind w:firstLine="560"/>
        <w:jc w:val="left"/>
        <w:rPr>
          <w:rFonts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其中：</w:t>
      </w:r>
      <w:r>
        <w:rPr>
          <w:rFonts w:ascii="Times New Roman" w:hAnsi="Times New Roman" w:eastAsia="仿宋" w:cs="Times New Roman"/>
          <w:sz w:val="28"/>
          <w:szCs w:val="28"/>
          <w:u w:val="single"/>
        </w:rPr>
        <w:t xml:space="preserve">     </w:t>
      </w:r>
      <w:r>
        <w:rPr>
          <w:rFonts w:hint="default" w:ascii="Times New Roman" w:hAnsi="Times New Roman" w:eastAsia="仿宋" w:cs="Times New Roman"/>
          <w:sz w:val="28"/>
          <w:szCs w:val="28"/>
        </w:rPr>
        <w:t>栋塔楼建筑高度</w:t>
      </w:r>
      <w:r>
        <w:rPr>
          <w:rFonts w:ascii="Times New Roman" w:hAnsi="Times New Roman" w:eastAsia="仿宋" w:cs="Times New Roman"/>
          <w:sz w:val="28"/>
          <w:szCs w:val="28"/>
          <w:u w:val="single"/>
        </w:rPr>
        <w:t xml:space="preserve">     </w:t>
      </w:r>
      <w:r>
        <w:rPr>
          <w:rFonts w:hint="default" w:ascii="Times New Roman" w:hAnsi="Times New Roman" w:eastAsia="仿宋" w:cs="Times New Roman"/>
          <w:sz w:val="28"/>
          <w:szCs w:val="28"/>
        </w:rPr>
        <w:t>米，单体建筑面积</w:t>
      </w:r>
      <w:r>
        <w:rPr>
          <w:rFonts w:ascii="Times New Roman" w:hAnsi="Times New Roman" w:eastAsia="仿宋" w:cs="Times New Roman"/>
          <w:sz w:val="28"/>
          <w:szCs w:val="28"/>
          <w:u w:val="single"/>
        </w:rPr>
        <w:t xml:space="preserve">      </w:t>
      </w:r>
      <w:r>
        <w:rPr>
          <w:rFonts w:hint="default" w:ascii="Times New Roman" w:hAnsi="Times New Roman" w:eastAsia="仿宋" w:cs="Times New Roman"/>
          <w:sz w:val="28"/>
          <w:szCs w:val="28"/>
        </w:rPr>
        <w:t>平方米；</w:t>
      </w:r>
      <w:r>
        <w:rPr>
          <w:rFonts w:ascii="Times New Roman" w:hAnsi="Times New Roman" w:eastAsia="仿宋" w:cs="Times New Roman"/>
          <w:sz w:val="28"/>
          <w:szCs w:val="28"/>
          <w:u w:val="single"/>
        </w:rPr>
        <w:t xml:space="preserve">     </w:t>
      </w:r>
      <w:r>
        <w:rPr>
          <w:rFonts w:hint="default" w:ascii="Times New Roman" w:hAnsi="Times New Roman" w:eastAsia="仿宋" w:cs="Times New Roman"/>
          <w:sz w:val="28"/>
          <w:szCs w:val="28"/>
        </w:rPr>
        <w:t>栋塔楼建筑高度</w:t>
      </w:r>
      <w:r>
        <w:rPr>
          <w:rFonts w:ascii="Times New Roman" w:hAnsi="Times New Roman" w:eastAsia="仿宋" w:cs="Times New Roman"/>
          <w:sz w:val="28"/>
          <w:szCs w:val="28"/>
          <w:u w:val="single"/>
        </w:rPr>
        <w:t xml:space="preserve">     </w:t>
      </w:r>
      <w:r>
        <w:rPr>
          <w:rFonts w:hint="default" w:ascii="Times New Roman" w:hAnsi="Times New Roman" w:eastAsia="仿宋" w:cs="Times New Roman"/>
          <w:sz w:val="28"/>
          <w:szCs w:val="28"/>
        </w:rPr>
        <w:t>米，单体建筑面积</w:t>
      </w:r>
      <w:r>
        <w:rPr>
          <w:rFonts w:ascii="Times New Roman" w:hAnsi="Times New Roman" w:eastAsia="仿宋" w:cs="Times New Roman"/>
          <w:sz w:val="28"/>
          <w:szCs w:val="28"/>
          <w:u w:val="single"/>
        </w:rPr>
        <w:t xml:space="preserve">      </w:t>
      </w:r>
      <w:r>
        <w:rPr>
          <w:rFonts w:hint="default" w:ascii="Times New Roman" w:hAnsi="Times New Roman" w:eastAsia="仿宋" w:cs="Times New Roman"/>
          <w:sz w:val="28"/>
          <w:szCs w:val="28"/>
        </w:rPr>
        <w:t>平方米。</w:t>
      </w:r>
    </w:p>
    <w:p>
      <w:pPr>
        <w:adjustRightInd w:val="0"/>
        <w:snapToGrid w:val="0"/>
        <w:spacing w:line="520" w:lineRule="exact"/>
        <w:ind w:firstLine="560"/>
        <w:jc w:val="left"/>
        <w:rPr>
          <w:rFonts w:ascii="Times New Roman" w:hAnsi="Times New Roman" w:eastAsia="仿宋" w:cs="Times New Roman"/>
          <w:sz w:val="28"/>
          <w:szCs w:val="28"/>
        </w:rPr>
      </w:pPr>
    </w:p>
    <w:p>
      <w:pPr>
        <w:adjustRightInd w:val="0"/>
        <w:snapToGrid w:val="0"/>
        <w:spacing w:line="520" w:lineRule="exact"/>
        <w:jc w:val="left"/>
        <w:rPr>
          <w:rFonts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项目总平面效果图</w:t>
      </w:r>
    </w:p>
    <w:p>
      <w:pPr>
        <w:adjustRightInd w:val="0"/>
        <w:snapToGrid w:val="0"/>
        <w:spacing w:line="520" w:lineRule="exact"/>
        <w:jc w:val="center"/>
        <w:rPr>
          <w:rFonts w:ascii="Times New Roman" w:hAnsi="Times New Roman" w:eastAsia="仿宋" w:cs="Times New Roman"/>
          <w:sz w:val="22"/>
          <w:szCs w:val="28"/>
        </w:rPr>
      </w:pPr>
      <w:r>
        <w:rPr>
          <w:rFonts w:hint="default" w:ascii="Times New Roman" w:hAnsi="Times New Roman" w:eastAsia="仿宋" w:cs="Times New Roman"/>
          <w:sz w:val="22"/>
          <w:szCs w:val="28"/>
        </w:rPr>
        <w:t>（项目总平面效果图对实施装配式建筑范围图示）</w:t>
      </w:r>
    </w:p>
    <w:p>
      <w:pPr>
        <w:adjustRightInd w:val="0"/>
        <w:snapToGrid w:val="0"/>
        <w:spacing w:line="520" w:lineRule="exact"/>
        <w:jc w:val="center"/>
        <w:rPr>
          <w:rFonts w:ascii="Times New Roman" w:hAnsi="Times New Roman" w:eastAsia="仿宋" w:cs="Times New Roman"/>
          <w:sz w:val="28"/>
          <w:szCs w:val="28"/>
        </w:rPr>
      </w:pPr>
    </w:p>
    <w:p>
      <w:pPr>
        <w:keepNext/>
        <w:keepLines/>
        <w:adjustRightInd w:val="0"/>
        <w:snapToGrid w:val="0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二、装配式建筑设计方案</w:t>
      </w:r>
    </w:p>
    <w:p>
      <w:pPr>
        <w:adjustRightInd w:val="0"/>
        <w:snapToGrid w:val="0"/>
        <w:spacing w:line="520" w:lineRule="exact"/>
        <w:jc w:val="left"/>
        <w:rPr>
          <w:rFonts w:ascii="Times New Roman" w:hAnsi="Times New Roman" w:eastAsia="仿宋" w:cs="Times New Roman"/>
          <w:b/>
          <w:sz w:val="28"/>
          <w:szCs w:val="28"/>
        </w:rPr>
      </w:pPr>
      <w:r>
        <w:rPr>
          <w:rFonts w:hint="default" w:ascii="Times New Roman" w:hAnsi="Times New Roman" w:eastAsia="仿宋" w:cs="Times New Roman"/>
          <w:b/>
          <w:sz w:val="28"/>
          <w:szCs w:val="28"/>
        </w:rPr>
        <w:t>（一）本项目装配率实施情况</w:t>
      </w:r>
    </w:p>
    <w:p>
      <w:pPr>
        <w:adjustRightInd w:val="0"/>
        <w:snapToGrid w:val="0"/>
        <w:spacing w:line="520" w:lineRule="exact"/>
        <w:jc w:val="left"/>
        <w:rPr>
          <w:rFonts w:ascii="Times New Roman" w:hAnsi="Times New Roman" w:eastAsia="仿宋" w:cs="Times New Roman"/>
          <w:bCs/>
          <w:sz w:val="28"/>
          <w:szCs w:val="28"/>
        </w:rPr>
      </w:pPr>
      <w:r>
        <w:rPr>
          <w:rFonts w:hint="default" w:ascii="Times New Roman" w:hAnsi="Times New Roman" w:eastAsia="仿宋" w:cs="Times New Roman"/>
          <w:bCs/>
          <w:sz w:val="28"/>
          <w:szCs w:val="28"/>
        </w:rPr>
        <w:t>本项目装配率为（按</w:t>
      </w:r>
      <w:r>
        <w:rPr>
          <w:rFonts w:ascii="Times New Roman" w:hAnsi="Times New Roman" w:eastAsia="仿宋" w:cs="Times New Roman"/>
          <w:bCs/>
          <w:sz w:val="28"/>
          <w:szCs w:val="28"/>
        </w:rPr>
        <w:t>栋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分开</w:t>
      </w:r>
      <w:r>
        <w:rPr>
          <w:rFonts w:ascii="Times New Roman" w:hAnsi="Times New Roman" w:eastAsia="仿宋" w:cs="Times New Roman"/>
          <w:bCs/>
          <w:sz w:val="28"/>
          <w:szCs w:val="28"/>
        </w:rPr>
        <w:t>填写）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：</w:t>
      </w:r>
      <w:r>
        <w:rPr>
          <w:rFonts w:ascii="Times New Roman" w:hAnsi="Times New Roman" w:eastAsia="仿宋" w:cs="Times New Roman"/>
          <w:bCs/>
          <w:sz w:val="28"/>
          <w:szCs w:val="28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。</w:t>
      </w:r>
    </w:p>
    <w:p>
      <w:pPr>
        <w:adjustRightInd w:val="0"/>
        <w:snapToGrid w:val="0"/>
        <w:spacing w:line="520" w:lineRule="exact"/>
        <w:jc w:val="left"/>
        <w:rPr>
          <w:rFonts w:ascii="Times New Roman" w:hAnsi="Times New Roman" w:eastAsia="仿宋" w:cs="Times New Roman"/>
          <w:bCs/>
          <w:sz w:val="28"/>
          <w:szCs w:val="28"/>
        </w:rPr>
      </w:pPr>
      <w:r>
        <w:rPr>
          <w:rFonts w:hint="default" w:ascii="Times New Roman" w:hAnsi="Times New Roman" w:eastAsia="仿宋" w:cs="Times New Roman"/>
          <w:bCs/>
          <w:sz w:val="28"/>
          <w:szCs w:val="28"/>
        </w:rPr>
        <w:t>其中，</w:t>
      </w:r>
      <w:r>
        <w:rPr>
          <w:rFonts w:ascii="Times New Roman" w:hAnsi="Times New Roman" w:eastAsia="仿宋" w:cs="Times New Roman"/>
          <w:bCs/>
          <w:sz w:val="28"/>
          <w:szCs w:val="28"/>
        </w:rPr>
        <w:t>Q</w:t>
      </w:r>
      <w:r>
        <w:rPr>
          <w:rFonts w:ascii="Times New Roman" w:hAnsi="Times New Roman" w:eastAsia="仿宋" w:cs="Times New Roman"/>
          <w:bCs/>
          <w:sz w:val="28"/>
          <w:szCs w:val="28"/>
          <w:vertAlign w:val="subscript"/>
        </w:rPr>
        <w:t>1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主体结构得分</w:t>
      </w:r>
      <w:r>
        <w:rPr>
          <w:rFonts w:ascii="Times New Roman" w:hAnsi="Times New Roman" w:eastAsia="仿宋" w:cs="Times New Roman"/>
          <w:bCs/>
          <w:sz w:val="28"/>
          <w:szCs w:val="28"/>
          <w:u w:val="single"/>
        </w:rPr>
        <w:t xml:space="preserve">       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；</w:t>
      </w:r>
    </w:p>
    <w:p>
      <w:pPr>
        <w:adjustRightInd w:val="0"/>
        <w:snapToGrid w:val="0"/>
        <w:spacing w:line="520" w:lineRule="exact"/>
        <w:ind w:firstLine="840" w:firstLineChars="300"/>
        <w:jc w:val="left"/>
        <w:rPr>
          <w:rFonts w:ascii="Times New Roman" w:hAnsi="Times New Roman" w:eastAsia="仿宋" w:cs="Times New Roman"/>
          <w:bCs/>
          <w:sz w:val="28"/>
          <w:szCs w:val="28"/>
        </w:rPr>
      </w:pPr>
      <w:r>
        <w:rPr>
          <w:rFonts w:ascii="Times New Roman" w:hAnsi="Times New Roman" w:eastAsia="仿宋" w:cs="Times New Roman"/>
          <w:bCs/>
          <w:sz w:val="28"/>
          <w:szCs w:val="28"/>
        </w:rPr>
        <w:t>Q</w:t>
      </w:r>
      <w:r>
        <w:rPr>
          <w:rFonts w:ascii="Times New Roman" w:hAnsi="Times New Roman" w:eastAsia="仿宋" w:cs="Times New Roman"/>
          <w:bCs/>
          <w:sz w:val="28"/>
          <w:szCs w:val="28"/>
          <w:vertAlign w:val="subscript"/>
        </w:rPr>
        <w:t>2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围护墙和内隔墙得分</w:t>
      </w:r>
      <w:r>
        <w:rPr>
          <w:rFonts w:ascii="Times New Roman" w:hAnsi="Times New Roman" w:eastAsia="仿宋" w:cs="Times New Roman"/>
          <w:bCs/>
          <w:sz w:val="28"/>
          <w:szCs w:val="28"/>
          <w:u w:val="single"/>
        </w:rPr>
        <w:t xml:space="preserve">       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；</w:t>
      </w:r>
    </w:p>
    <w:p>
      <w:pPr>
        <w:adjustRightInd w:val="0"/>
        <w:snapToGrid w:val="0"/>
        <w:spacing w:line="520" w:lineRule="exact"/>
        <w:jc w:val="left"/>
        <w:rPr>
          <w:rFonts w:ascii="Times New Roman" w:hAnsi="Times New Roman" w:eastAsia="仿宋" w:cs="Times New Roman"/>
          <w:bCs/>
          <w:sz w:val="28"/>
          <w:szCs w:val="28"/>
        </w:rPr>
      </w:pPr>
      <w:r>
        <w:rPr>
          <w:rFonts w:ascii="Times New Roman" w:hAnsi="Times New Roman" w:eastAsia="仿宋" w:cs="Times New Roman"/>
          <w:bCs/>
          <w:sz w:val="28"/>
          <w:szCs w:val="28"/>
        </w:rPr>
        <w:t xml:space="preserve">      Q</w:t>
      </w:r>
      <w:r>
        <w:rPr>
          <w:rFonts w:ascii="Times New Roman" w:hAnsi="Times New Roman" w:eastAsia="仿宋" w:cs="Times New Roman"/>
          <w:bCs/>
          <w:sz w:val="28"/>
          <w:szCs w:val="28"/>
          <w:vertAlign w:val="subscript"/>
        </w:rPr>
        <w:t>3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装修和设备管线得分</w:t>
      </w:r>
      <w:r>
        <w:rPr>
          <w:rFonts w:ascii="Times New Roman" w:hAnsi="Times New Roman" w:eastAsia="仿宋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eastAsia="仿宋" w:cs="Times New Roman"/>
          <w:bCs/>
          <w:sz w:val="28"/>
          <w:szCs w:val="28"/>
          <w:u w:val="single"/>
        </w:rPr>
        <w:t xml:space="preserve">       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；</w:t>
      </w:r>
    </w:p>
    <w:p>
      <w:pPr>
        <w:adjustRightInd w:val="0"/>
        <w:snapToGrid w:val="0"/>
        <w:spacing w:line="520" w:lineRule="exact"/>
        <w:ind w:firstLine="840" w:firstLineChars="300"/>
        <w:jc w:val="left"/>
        <w:rPr>
          <w:rFonts w:ascii="Times New Roman" w:hAnsi="Times New Roman" w:eastAsia="仿宋" w:cs="Times New Roman"/>
          <w:bCs/>
          <w:sz w:val="28"/>
          <w:szCs w:val="28"/>
        </w:rPr>
      </w:pPr>
      <w:r>
        <w:rPr>
          <w:rFonts w:ascii="Times New Roman" w:hAnsi="Times New Roman" w:eastAsia="仿宋" w:cs="Times New Roman"/>
          <w:bCs/>
          <w:sz w:val="28"/>
          <w:szCs w:val="28"/>
        </w:rPr>
        <w:t>Q</w:t>
      </w:r>
      <w:r>
        <w:rPr>
          <w:rFonts w:ascii="Times New Roman" w:hAnsi="Times New Roman" w:eastAsia="仿宋" w:cs="Times New Roman"/>
          <w:bCs/>
          <w:sz w:val="28"/>
          <w:szCs w:val="28"/>
          <w:vertAlign w:val="subscript"/>
        </w:rPr>
        <w:t>5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细化项得分</w:t>
      </w:r>
      <w:r>
        <w:rPr>
          <w:rFonts w:ascii="Times New Roman" w:hAnsi="Times New Roman" w:eastAsia="仿宋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eastAsia="仿宋" w:cs="Times New Roman"/>
          <w:bCs/>
          <w:sz w:val="28"/>
          <w:szCs w:val="28"/>
          <w:u w:val="single"/>
        </w:rPr>
        <w:t xml:space="preserve">       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；</w:t>
      </w:r>
    </w:p>
    <w:p>
      <w:pPr>
        <w:adjustRightInd w:val="0"/>
        <w:snapToGrid w:val="0"/>
        <w:spacing w:line="520" w:lineRule="exact"/>
        <w:ind w:firstLine="840" w:firstLineChars="300"/>
        <w:jc w:val="left"/>
        <w:rPr>
          <w:rFonts w:ascii="Times New Roman" w:hAnsi="Times New Roman" w:eastAsia="仿宋" w:cs="Times New Roman"/>
          <w:bCs/>
          <w:sz w:val="28"/>
          <w:szCs w:val="28"/>
        </w:rPr>
      </w:pPr>
      <w:r>
        <w:rPr>
          <w:rFonts w:ascii="Times New Roman" w:hAnsi="Times New Roman" w:eastAsia="仿宋" w:cs="Times New Roman"/>
          <w:bCs/>
          <w:sz w:val="28"/>
          <w:szCs w:val="28"/>
        </w:rPr>
        <w:t>Q</w:t>
      </w:r>
      <w:r>
        <w:rPr>
          <w:rFonts w:ascii="Times New Roman" w:hAnsi="Times New Roman" w:eastAsia="仿宋" w:cs="Times New Roman"/>
          <w:bCs/>
          <w:sz w:val="28"/>
          <w:szCs w:val="28"/>
          <w:vertAlign w:val="subscript"/>
        </w:rPr>
        <w:t>6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鼓励项得分</w:t>
      </w:r>
      <w:r>
        <w:rPr>
          <w:rFonts w:ascii="Times New Roman" w:hAnsi="Times New Roman" w:eastAsia="仿宋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eastAsia="仿宋" w:cs="Times New Roman"/>
          <w:bCs/>
          <w:sz w:val="28"/>
          <w:szCs w:val="28"/>
          <w:u w:val="single"/>
        </w:rPr>
        <w:t xml:space="preserve">       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；</w:t>
      </w:r>
    </w:p>
    <w:p>
      <w:pPr>
        <w:adjustRightInd w:val="0"/>
        <w:snapToGrid w:val="0"/>
        <w:spacing w:line="520" w:lineRule="exact"/>
        <w:ind w:firstLine="840" w:firstLineChars="300"/>
        <w:jc w:val="left"/>
        <w:rPr>
          <w:rFonts w:ascii="Times New Roman" w:hAnsi="Times New Roman" w:eastAsia="仿宋" w:cs="Times New Roman"/>
          <w:bCs/>
          <w:sz w:val="28"/>
          <w:szCs w:val="28"/>
        </w:rPr>
      </w:pPr>
      <w:r>
        <w:rPr>
          <w:rFonts w:hint="default" w:ascii="Times New Roman" w:hAnsi="Times New Roman" w:eastAsia="仿宋" w:cs="Times New Roman"/>
          <w:bCs/>
          <w:sz w:val="28"/>
          <w:szCs w:val="28"/>
        </w:rPr>
        <w:t>装配率不低于</w:t>
      </w:r>
      <w:r>
        <w:rPr>
          <w:rFonts w:ascii="Times New Roman" w:hAnsi="Times New Roman" w:eastAsia="仿宋" w:cs="Times New Roman"/>
          <w:bCs/>
          <w:sz w:val="28"/>
          <w:szCs w:val="28"/>
        </w:rPr>
        <w:t>50%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。</w:t>
      </w:r>
    </w:p>
    <w:p>
      <w:pPr>
        <w:adjustRightInd w:val="0"/>
        <w:snapToGrid w:val="0"/>
        <w:spacing w:line="520" w:lineRule="exact"/>
        <w:jc w:val="left"/>
        <w:rPr>
          <w:rFonts w:ascii="Times New Roman" w:hAnsi="Times New Roman" w:eastAsia="仿宋" w:cs="Times New Roman"/>
          <w:b/>
          <w:sz w:val="28"/>
          <w:szCs w:val="28"/>
        </w:rPr>
      </w:pPr>
      <w:r>
        <w:rPr>
          <w:rFonts w:hint="default" w:ascii="Times New Roman" w:hAnsi="Times New Roman" w:eastAsia="仿宋" w:cs="Times New Roman"/>
          <w:b/>
          <w:sz w:val="28"/>
          <w:szCs w:val="28"/>
        </w:rPr>
        <w:t>（二）装配式建筑评分表</w:t>
      </w:r>
    </w:p>
    <w:p>
      <w:pPr>
        <w:adjustRightInd w:val="0"/>
        <w:snapToGrid w:val="0"/>
        <w:spacing w:after="240" w:line="520" w:lineRule="exact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1.1 X</w:t>
      </w:r>
      <w:r>
        <w:rPr>
          <w:rFonts w:hint="default" w:ascii="Times New Roman" w:hAnsi="Times New Roman" w:eastAsia="仿宋" w:cs="Times New Roman"/>
          <w:sz w:val="28"/>
          <w:szCs w:val="28"/>
        </w:rPr>
        <w:t>栋</w:t>
      </w:r>
      <w:r>
        <w:rPr>
          <w:rFonts w:ascii="Times New Roman" w:hAnsi="Times New Roman" w:eastAsia="仿宋" w:cs="Times New Roman"/>
          <w:sz w:val="28"/>
          <w:szCs w:val="28"/>
        </w:rPr>
        <w:t>BIM</w:t>
      </w:r>
      <w:r>
        <w:rPr>
          <w:rFonts w:hint="default" w:ascii="Times New Roman" w:hAnsi="Times New Roman" w:eastAsia="仿宋" w:cs="Times New Roman"/>
          <w:sz w:val="28"/>
          <w:szCs w:val="28"/>
        </w:rPr>
        <w:t>三维模型图（带装配式说明）</w:t>
      </w:r>
      <w:r>
        <w:rPr>
          <w:rFonts w:ascii="Times New Roman" w:hAnsi="Times New Roman" w:eastAsia="仿宋" w:cs="Times New Roman"/>
          <w:sz w:val="28"/>
          <w:szCs w:val="28"/>
        </w:rPr>
        <w:t xml:space="preserve"> </w:t>
      </w:r>
    </w:p>
    <w:p>
      <w:pPr>
        <w:adjustRightInd w:val="0"/>
        <w:snapToGrid w:val="0"/>
        <w:jc w:val="center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</w:rPr>
        <w:drawing>
          <wp:inline distT="0" distB="0" distL="0" distR="0">
            <wp:extent cx="1000125" cy="2886075"/>
            <wp:effectExtent l="0" t="0" r="9525" b="952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仿宋" w:cs="Times New Roman"/>
          <w:sz w:val="32"/>
          <w:szCs w:val="32"/>
        </w:rPr>
        <w:t xml:space="preserve">     </w:t>
      </w:r>
      <w:r>
        <w:rPr>
          <w:rFonts w:ascii="Times New Roman" w:hAnsi="Times New Roman" w:eastAsia="仿宋" w:cs="Times New Roman"/>
          <w:sz w:val="32"/>
          <w:szCs w:val="32"/>
        </w:rPr>
        <w:drawing>
          <wp:inline distT="0" distB="0" distL="0" distR="0">
            <wp:extent cx="876300" cy="2162175"/>
            <wp:effectExtent l="0" t="0" r="0" b="9525"/>
            <wp:docPr id="7" name="图片 7" descr="商住楼标准层图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商住楼标准层图例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16" t="3967" r="41553" b="3755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djustRightInd w:val="0"/>
        <w:snapToGrid w:val="0"/>
        <w:spacing w:after="240" w:line="520" w:lineRule="exact"/>
        <w:jc w:val="center"/>
        <w:rPr>
          <w:rFonts w:ascii="Times New Roman" w:hAnsi="Times New Roman" w:eastAsia="仿宋" w:cs="Times New Roman"/>
          <w:sz w:val="22"/>
          <w:szCs w:val="28"/>
        </w:rPr>
      </w:pPr>
      <w:r>
        <w:rPr>
          <w:rFonts w:ascii="Times New Roman" w:hAnsi="Times New Roman" w:eastAsia="仿宋" w:cs="Times New Roman"/>
          <w:sz w:val="22"/>
          <w:szCs w:val="28"/>
        </w:rPr>
        <w:t>X</w:t>
      </w:r>
      <w:r>
        <w:rPr>
          <w:rFonts w:hint="default" w:ascii="Times New Roman" w:hAnsi="Times New Roman" w:eastAsia="仿宋" w:cs="Times New Roman"/>
          <w:sz w:val="22"/>
          <w:szCs w:val="28"/>
        </w:rPr>
        <w:t>栋装配式建筑</w:t>
      </w:r>
      <w:r>
        <w:rPr>
          <w:rFonts w:ascii="Times New Roman" w:hAnsi="Times New Roman" w:eastAsia="仿宋" w:cs="Times New Roman"/>
          <w:sz w:val="22"/>
          <w:szCs w:val="28"/>
        </w:rPr>
        <w:t>BIM</w:t>
      </w:r>
      <w:r>
        <w:rPr>
          <w:rFonts w:hint="default" w:ascii="Times New Roman" w:hAnsi="Times New Roman" w:eastAsia="仿宋" w:cs="Times New Roman"/>
          <w:sz w:val="22"/>
          <w:szCs w:val="28"/>
        </w:rPr>
        <w:t>模型及图例</w:t>
      </w:r>
    </w:p>
    <w:p>
      <w:pPr>
        <w:adjustRightInd w:val="0"/>
        <w:snapToGrid w:val="0"/>
        <w:spacing w:after="240" w:line="520" w:lineRule="exact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1.2 X</w:t>
      </w:r>
      <w:r>
        <w:rPr>
          <w:rFonts w:hint="default" w:ascii="Times New Roman" w:hAnsi="Times New Roman" w:eastAsia="仿宋" w:cs="Times New Roman"/>
          <w:sz w:val="28"/>
          <w:szCs w:val="28"/>
        </w:rPr>
        <w:t>栋装配式建筑评分表：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7"/>
        <w:gridCol w:w="504"/>
        <w:gridCol w:w="1318"/>
        <w:gridCol w:w="1598"/>
        <w:gridCol w:w="1570"/>
        <w:gridCol w:w="932"/>
        <w:gridCol w:w="666"/>
        <w:gridCol w:w="827"/>
        <w:gridCol w:w="6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评价项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评价要求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评价分值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最低分值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实际应用比例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实际分值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" w:hRule="atLeast"/>
          <w:jc w:val="center"/>
        </w:trPr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Q</w:t>
            </w:r>
            <w:r>
              <w:rPr>
                <w:rFonts w:ascii="Times New Roman" w:hAnsi="Times New Roman" w:eastAsia="仿宋" w:cs="Times New Roman"/>
                <w:szCs w:val="21"/>
                <w:vertAlign w:val="subscript"/>
              </w:rPr>
              <w:t>1</w:t>
            </w:r>
            <w:r>
              <w:rPr>
                <w:rFonts w:hint="default" w:ascii="Times New Roman" w:hAnsi="Times New Roman" w:eastAsia="仿宋" w:cs="Times New Roman"/>
                <w:szCs w:val="21"/>
              </w:rPr>
              <w:t>：主体结构</w:t>
            </w:r>
          </w:p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（</w:t>
            </w:r>
            <w:r>
              <w:rPr>
                <w:rFonts w:ascii="Times New Roman" w:hAnsi="Times New Roman" w:eastAsia="仿宋" w:cs="Times New Roman"/>
                <w:szCs w:val="21"/>
              </w:rPr>
              <w:t>50</w:t>
            </w:r>
            <w:r>
              <w:rPr>
                <w:rFonts w:hint="default" w:ascii="Times New Roman" w:hAnsi="Times New Roman" w:eastAsia="仿宋" w:cs="Times New Roman"/>
                <w:szCs w:val="21"/>
              </w:rPr>
              <w:t>分）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Q</w:t>
            </w:r>
            <w:r>
              <w:rPr>
                <w:rFonts w:ascii="Times New Roman" w:hAnsi="Times New Roman" w:eastAsia="仿宋" w:cs="Times New Roman"/>
                <w:szCs w:val="21"/>
                <w:vertAlign w:val="subscript"/>
              </w:rPr>
              <w:t>1a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柱、支撑、承重墙、延性墙板等竖向构件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35%≤</w:t>
            </w:r>
            <w:r>
              <w:rPr>
                <w:rFonts w:hint="default" w:ascii="Times New Roman" w:hAnsi="Times New Roman" w:eastAsia="仿宋" w:cs="Times New Roman"/>
                <w:szCs w:val="21"/>
              </w:rPr>
              <w:t>比例</w:t>
            </w:r>
            <w:r>
              <w:rPr>
                <w:rFonts w:ascii="Times New Roman" w:hAnsi="Times New Roman" w:eastAsia="仿宋" w:cs="Times New Roman"/>
                <w:szCs w:val="21"/>
              </w:rPr>
              <w:t>≤80%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20~30*</w:t>
            </w:r>
          </w:p>
        </w:tc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20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7" w:hRule="atLeas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Q</w:t>
            </w:r>
            <w:r>
              <w:rPr>
                <w:rFonts w:ascii="Times New Roman" w:hAnsi="Times New Roman" w:eastAsia="仿宋" w:cs="Times New Roman"/>
                <w:szCs w:val="21"/>
                <w:vertAlign w:val="subscript"/>
              </w:rPr>
              <w:t>1b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梁、板、楼梯、阳台、空调板等构件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70%≤</w:t>
            </w:r>
            <w:r>
              <w:rPr>
                <w:rFonts w:hint="default" w:ascii="Times New Roman" w:hAnsi="Times New Roman" w:eastAsia="仿宋" w:cs="Times New Roman"/>
                <w:szCs w:val="21"/>
              </w:rPr>
              <w:t>比例</w:t>
            </w:r>
            <w:r>
              <w:rPr>
                <w:rFonts w:ascii="Times New Roman" w:hAnsi="Times New Roman" w:eastAsia="仿宋" w:cs="Times New Roman"/>
                <w:szCs w:val="21"/>
              </w:rPr>
              <w:t>≤80%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10~20*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Q</w:t>
            </w:r>
            <w:r>
              <w:rPr>
                <w:rFonts w:ascii="Times New Roman" w:hAnsi="Times New Roman" w:eastAsia="仿宋" w:cs="Times New Roman"/>
                <w:szCs w:val="21"/>
                <w:vertAlign w:val="subscript"/>
              </w:rPr>
              <w:t>2</w:t>
            </w:r>
            <w:r>
              <w:rPr>
                <w:rFonts w:hint="default" w:ascii="Times New Roman" w:hAnsi="Times New Roman" w:eastAsia="仿宋" w:cs="Times New Roman"/>
                <w:szCs w:val="21"/>
              </w:rPr>
              <w:t>：围护墙和内隔墙</w:t>
            </w:r>
          </w:p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（</w:t>
            </w:r>
            <w:r>
              <w:rPr>
                <w:rFonts w:ascii="Times New Roman" w:hAnsi="Times New Roman" w:eastAsia="仿宋" w:cs="Times New Roman"/>
                <w:szCs w:val="21"/>
              </w:rPr>
              <w:t>20</w:t>
            </w:r>
            <w:r>
              <w:rPr>
                <w:rFonts w:hint="default" w:ascii="Times New Roman" w:hAnsi="Times New Roman" w:eastAsia="仿宋" w:cs="Times New Roman"/>
                <w:szCs w:val="21"/>
              </w:rPr>
              <w:t>分）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Q</w:t>
            </w:r>
            <w:r>
              <w:rPr>
                <w:rFonts w:ascii="Times New Roman" w:hAnsi="Times New Roman" w:eastAsia="仿宋" w:cs="Times New Roman"/>
                <w:szCs w:val="21"/>
                <w:vertAlign w:val="subscript"/>
              </w:rPr>
              <w:t>2a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非承重围护墙非砌筑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比例</w:t>
            </w:r>
            <w:r>
              <w:rPr>
                <w:rFonts w:ascii="Times New Roman" w:hAnsi="Times New Roman" w:eastAsia="仿宋" w:cs="Times New Roman"/>
                <w:szCs w:val="21"/>
              </w:rPr>
              <w:t>≥80%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5</w:t>
            </w:r>
          </w:p>
        </w:tc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10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Q</w:t>
            </w:r>
            <w:r>
              <w:rPr>
                <w:rFonts w:ascii="Times New Roman" w:hAnsi="Times New Roman" w:eastAsia="仿宋" w:cs="Times New Roman"/>
                <w:szCs w:val="21"/>
                <w:vertAlign w:val="subscript"/>
              </w:rPr>
              <w:t>2b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围护墙与保温、隔热、装饰集成一体化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50%≤</w:t>
            </w:r>
            <w:r>
              <w:rPr>
                <w:rFonts w:hint="default" w:ascii="Times New Roman" w:hAnsi="Times New Roman" w:eastAsia="仿宋" w:cs="Times New Roman"/>
                <w:szCs w:val="21"/>
              </w:rPr>
              <w:t>比例</w:t>
            </w:r>
            <w:r>
              <w:rPr>
                <w:rFonts w:ascii="Times New Roman" w:hAnsi="Times New Roman" w:eastAsia="仿宋" w:cs="Times New Roman"/>
                <w:szCs w:val="21"/>
              </w:rPr>
              <w:t>≤80%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" w:cs="Times New Roman"/>
                <w:kern w:val="0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2~5*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Q</w:t>
            </w:r>
            <w:r>
              <w:rPr>
                <w:rFonts w:ascii="Times New Roman" w:hAnsi="Times New Roman" w:eastAsia="仿宋" w:cs="Times New Roman"/>
                <w:szCs w:val="21"/>
                <w:vertAlign w:val="subscript"/>
              </w:rPr>
              <w:t>2c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内隔墙非砌筑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比例</w:t>
            </w:r>
            <w:r>
              <w:rPr>
                <w:rFonts w:ascii="Times New Roman" w:hAnsi="Times New Roman" w:eastAsia="仿宋" w:cs="Times New Roman"/>
                <w:szCs w:val="21"/>
              </w:rPr>
              <w:t>≥50%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5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Q</w:t>
            </w:r>
            <w:r>
              <w:rPr>
                <w:rFonts w:ascii="Times New Roman" w:hAnsi="Times New Roman" w:eastAsia="仿宋" w:cs="Times New Roman"/>
                <w:szCs w:val="21"/>
                <w:vertAlign w:val="subscript"/>
              </w:rPr>
              <w:t>2d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内隔墙与管线、装修集成一体化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50%≤</w:t>
            </w:r>
            <w:r>
              <w:rPr>
                <w:rFonts w:hint="default" w:ascii="Times New Roman" w:hAnsi="Times New Roman" w:eastAsia="仿宋" w:cs="Times New Roman"/>
                <w:szCs w:val="21"/>
              </w:rPr>
              <w:t>比例</w:t>
            </w:r>
            <w:r>
              <w:rPr>
                <w:rFonts w:ascii="Times New Roman" w:hAnsi="Times New Roman" w:eastAsia="仿宋" w:cs="Times New Roman"/>
                <w:szCs w:val="21"/>
              </w:rPr>
              <w:t>≤80%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2~5*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Q</w:t>
            </w:r>
            <w:r>
              <w:rPr>
                <w:rFonts w:ascii="Times New Roman" w:hAnsi="Times New Roman" w:eastAsia="仿宋" w:cs="Times New Roman"/>
                <w:szCs w:val="21"/>
                <w:vertAlign w:val="subscript"/>
              </w:rPr>
              <w:t>3</w:t>
            </w:r>
            <w:r>
              <w:rPr>
                <w:rFonts w:hint="default" w:ascii="Times New Roman" w:hAnsi="Times New Roman" w:eastAsia="仿宋" w:cs="Times New Roman"/>
                <w:szCs w:val="21"/>
              </w:rPr>
              <w:t>：装修和设备管线</w:t>
            </w:r>
          </w:p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（</w:t>
            </w:r>
            <w:r>
              <w:rPr>
                <w:rFonts w:ascii="Times New Roman" w:hAnsi="Times New Roman" w:eastAsia="仿宋" w:cs="Times New Roman"/>
                <w:szCs w:val="21"/>
              </w:rPr>
              <w:t>30</w:t>
            </w:r>
            <w:r>
              <w:rPr>
                <w:rFonts w:hint="default" w:ascii="Times New Roman" w:hAnsi="Times New Roman" w:eastAsia="仿宋" w:cs="Times New Roman"/>
                <w:szCs w:val="21"/>
              </w:rPr>
              <w:t>分）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Q</w:t>
            </w:r>
            <w:r>
              <w:rPr>
                <w:rFonts w:ascii="Times New Roman" w:hAnsi="Times New Roman" w:eastAsia="仿宋" w:cs="Times New Roman"/>
                <w:szCs w:val="21"/>
                <w:vertAlign w:val="subscript"/>
              </w:rPr>
              <w:t>3a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全装修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——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Q</w:t>
            </w:r>
            <w:r>
              <w:rPr>
                <w:rFonts w:ascii="Times New Roman" w:hAnsi="Times New Roman" w:eastAsia="仿宋" w:cs="Times New Roman"/>
                <w:szCs w:val="21"/>
                <w:vertAlign w:val="subscript"/>
              </w:rPr>
              <w:t>3b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干式工法楼面、地面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比例</w:t>
            </w:r>
            <w:r>
              <w:rPr>
                <w:rFonts w:ascii="Times New Roman" w:hAnsi="Times New Roman" w:eastAsia="仿宋" w:cs="Times New Roman"/>
                <w:szCs w:val="21"/>
              </w:rPr>
              <w:t>≥70%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6</w:t>
            </w:r>
          </w:p>
        </w:tc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—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Q</w:t>
            </w:r>
            <w:r>
              <w:rPr>
                <w:rFonts w:ascii="Times New Roman" w:hAnsi="Times New Roman" w:eastAsia="仿宋" w:cs="Times New Roman"/>
                <w:szCs w:val="21"/>
                <w:vertAlign w:val="subscript"/>
              </w:rPr>
              <w:t>3c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集成厨房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70%≤</w:t>
            </w:r>
            <w:r>
              <w:rPr>
                <w:rFonts w:hint="default" w:ascii="Times New Roman" w:hAnsi="Times New Roman" w:eastAsia="仿宋" w:cs="Times New Roman"/>
                <w:szCs w:val="21"/>
              </w:rPr>
              <w:t>比例</w:t>
            </w:r>
            <w:r>
              <w:rPr>
                <w:rFonts w:ascii="Times New Roman" w:hAnsi="Times New Roman" w:eastAsia="仿宋" w:cs="Times New Roman"/>
                <w:szCs w:val="21"/>
              </w:rPr>
              <w:t>≤90%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3~6*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Q</w:t>
            </w:r>
            <w:r>
              <w:rPr>
                <w:rFonts w:ascii="Times New Roman" w:hAnsi="Times New Roman" w:eastAsia="仿宋" w:cs="Times New Roman"/>
                <w:szCs w:val="21"/>
                <w:vertAlign w:val="subscript"/>
              </w:rPr>
              <w:t>3d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集成卫生间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70%≤</w:t>
            </w:r>
            <w:r>
              <w:rPr>
                <w:rFonts w:hint="default" w:ascii="Times New Roman" w:hAnsi="Times New Roman" w:eastAsia="仿宋" w:cs="Times New Roman"/>
                <w:szCs w:val="21"/>
              </w:rPr>
              <w:t>比例</w:t>
            </w:r>
            <w:r>
              <w:rPr>
                <w:rFonts w:ascii="Times New Roman" w:hAnsi="Times New Roman" w:eastAsia="仿宋" w:cs="Times New Roman"/>
                <w:szCs w:val="21"/>
              </w:rPr>
              <w:t>≤90%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3~6*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Q</w:t>
            </w:r>
            <w:r>
              <w:rPr>
                <w:rFonts w:ascii="Times New Roman" w:hAnsi="Times New Roman" w:eastAsia="仿宋" w:cs="Times New Roman"/>
                <w:szCs w:val="21"/>
                <w:vertAlign w:val="subscript"/>
              </w:rPr>
              <w:t>3e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管线分离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50%≤</w:t>
            </w:r>
            <w:r>
              <w:rPr>
                <w:rFonts w:hint="default" w:ascii="Times New Roman" w:hAnsi="Times New Roman" w:eastAsia="仿宋" w:cs="Times New Roman"/>
                <w:szCs w:val="21"/>
              </w:rPr>
              <w:t>比例</w:t>
            </w:r>
            <w:r>
              <w:rPr>
                <w:rFonts w:ascii="Times New Roman" w:hAnsi="Times New Roman" w:eastAsia="仿宋" w:cs="Times New Roman"/>
                <w:szCs w:val="21"/>
              </w:rPr>
              <w:t>≤70%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4~6*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  <w:jc w:val="center"/>
        </w:trPr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Q</w:t>
            </w:r>
            <w:r>
              <w:rPr>
                <w:rFonts w:ascii="Times New Roman" w:hAnsi="Times New Roman" w:eastAsia="仿宋" w:cs="Times New Roman"/>
                <w:szCs w:val="21"/>
                <w:vertAlign w:val="subscript"/>
              </w:rPr>
              <w:t>5</w:t>
            </w:r>
            <w:r>
              <w:rPr>
                <w:rFonts w:hint="default" w:ascii="Times New Roman" w:hAnsi="Times New Roman" w:eastAsia="仿宋" w:cs="Times New Roman"/>
                <w:szCs w:val="21"/>
              </w:rPr>
              <w:t>：细化项</w:t>
            </w:r>
          </w:p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（</w:t>
            </w:r>
            <w:r>
              <w:rPr>
                <w:rFonts w:ascii="Times New Roman" w:hAnsi="Times New Roman" w:eastAsia="仿宋" w:cs="Times New Roman"/>
                <w:szCs w:val="21"/>
              </w:rPr>
              <w:t>22</w:t>
            </w:r>
            <w:r>
              <w:rPr>
                <w:rFonts w:hint="default" w:ascii="Times New Roman" w:hAnsi="Times New Roman" w:eastAsia="仿宋" w:cs="Times New Roman"/>
                <w:szCs w:val="21"/>
              </w:rPr>
              <w:t>分）</w:t>
            </w:r>
          </w:p>
        </w:tc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Q</w:t>
            </w:r>
            <w:r>
              <w:rPr>
                <w:rFonts w:ascii="Times New Roman" w:hAnsi="Times New Roman" w:eastAsia="仿宋" w:cs="Times New Roman"/>
                <w:szCs w:val="21"/>
                <w:vertAlign w:val="subscript"/>
              </w:rPr>
              <w:t>51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Q</w:t>
            </w:r>
            <w:r>
              <w:rPr>
                <w:rFonts w:ascii="Times New Roman" w:hAnsi="Times New Roman" w:eastAsia="仿宋" w:cs="Times New Roman"/>
                <w:szCs w:val="21"/>
                <w:vertAlign w:val="subscript"/>
              </w:rPr>
              <w:t>51a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  <w:highlight w:val="lightGray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主体结构竖向构件细化项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5%</w:t>
            </w:r>
            <w:r>
              <w:rPr>
                <w:rFonts w:hint="default" w:ascii="Times New Roman" w:hAnsi="Times New Roman" w:eastAsia="仿宋" w:cs="Times New Roman"/>
                <w:szCs w:val="21"/>
              </w:rPr>
              <w:t>≤比例</w:t>
            </w:r>
            <w:r>
              <w:rPr>
                <w:rFonts w:ascii="Times New Roman" w:hAnsi="Times New Roman" w:eastAsia="仿宋" w:cs="Times New Roman"/>
                <w:szCs w:val="21"/>
              </w:rPr>
              <w:t>&lt;35%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7~10*</w:t>
            </w:r>
          </w:p>
        </w:tc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—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5" w:hRule="atLeas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Q</w:t>
            </w:r>
            <w:r>
              <w:rPr>
                <w:rFonts w:ascii="Times New Roman" w:hAnsi="Times New Roman" w:eastAsia="仿宋" w:cs="Times New Roman"/>
                <w:szCs w:val="21"/>
                <w:vertAlign w:val="subscript"/>
              </w:rPr>
              <w:t>51b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预制外墙板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5%</w:t>
            </w:r>
            <w:r>
              <w:rPr>
                <w:rFonts w:hint="default" w:ascii="Times New Roman" w:hAnsi="Times New Roman" w:eastAsia="仿宋" w:cs="Times New Roman"/>
                <w:szCs w:val="21"/>
              </w:rPr>
              <w:t>≤比例≤</w:t>
            </w:r>
            <w:r>
              <w:rPr>
                <w:rFonts w:ascii="Times New Roman" w:hAnsi="Times New Roman" w:eastAsia="仿宋" w:cs="Times New Roman"/>
                <w:szCs w:val="21"/>
              </w:rPr>
              <w:t>15%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7~10*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" w:hRule="atLeas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Q</w:t>
            </w:r>
            <w:r>
              <w:rPr>
                <w:rFonts w:ascii="Times New Roman" w:hAnsi="Times New Roman" w:eastAsia="仿宋" w:cs="Times New Roman"/>
                <w:szCs w:val="21"/>
                <w:vertAlign w:val="subscript"/>
              </w:rPr>
              <w:t>52</w:t>
            </w:r>
          </w:p>
        </w:tc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围护墙和内隔墙细化项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bookmarkStart w:id="2" w:name="_Hlk16091435"/>
            <w:r>
              <w:rPr>
                <w:rFonts w:hint="default" w:ascii="Times New Roman" w:hAnsi="Times New Roman" w:eastAsia="仿宋" w:cs="Times New Roman"/>
                <w:szCs w:val="21"/>
              </w:rPr>
              <w:t>围护墙与保温、隔热集成一体化</w:t>
            </w:r>
            <w:bookmarkEnd w:id="2"/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50%≤</w:t>
            </w:r>
            <w:r>
              <w:rPr>
                <w:rFonts w:hint="default" w:ascii="Times New Roman" w:hAnsi="Times New Roman" w:eastAsia="仿宋" w:cs="Times New Roman"/>
                <w:szCs w:val="21"/>
              </w:rPr>
              <w:t>比例</w:t>
            </w:r>
            <w:r>
              <w:rPr>
                <w:rFonts w:ascii="Times New Roman" w:hAnsi="Times New Roman" w:eastAsia="仿宋" w:cs="Times New Roman"/>
                <w:szCs w:val="21"/>
              </w:rPr>
              <w:t>≤80%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" w:cs="Times New Roman"/>
                <w:kern w:val="0"/>
                <w:szCs w:val="21"/>
              </w:rPr>
            </w:pPr>
            <w:r>
              <w:rPr>
                <w:rFonts w:ascii="Times New Roman" w:hAnsi="Times New Roman" w:eastAsia="仿宋" w:cs="Times New Roman"/>
                <w:kern w:val="0"/>
                <w:szCs w:val="21"/>
              </w:rPr>
              <w:t>1~2.5*</w:t>
            </w:r>
          </w:p>
        </w:tc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—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bookmarkStart w:id="3" w:name="_Hlk16091445"/>
            <w:r>
              <w:rPr>
                <w:rFonts w:hint="default" w:ascii="Times New Roman" w:hAnsi="Times New Roman" w:eastAsia="仿宋" w:cs="Times New Roman"/>
                <w:szCs w:val="21"/>
              </w:rPr>
              <w:t>内隔墙与管线集成一体化</w:t>
            </w:r>
            <w:bookmarkEnd w:id="3"/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50%≤</w:t>
            </w:r>
            <w:r>
              <w:rPr>
                <w:rFonts w:hint="default" w:ascii="Times New Roman" w:hAnsi="Times New Roman" w:eastAsia="仿宋" w:cs="Times New Roman"/>
                <w:szCs w:val="21"/>
              </w:rPr>
              <w:t>比例</w:t>
            </w:r>
            <w:r>
              <w:rPr>
                <w:rFonts w:ascii="Times New Roman" w:hAnsi="Times New Roman" w:eastAsia="仿宋" w:cs="Times New Roman"/>
                <w:szCs w:val="21"/>
              </w:rPr>
              <w:t>≤80%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kern w:val="0"/>
                <w:szCs w:val="21"/>
              </w:rPr>
              <w:t>1~2.5*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Q</w:t>
            </w:r>
            <w:r>
              <w:rPr>
                <w:rFonts w:ascii="Times New Roman" w:hAnsi="Times New Roman" w:eastAsia="仿宋" w:cs="Times New Roman"/>
                <w:szCs w:val="21"/>
                <w:vertAlign w:val="subscript"/>
              </w:rPr>
              <w:t>53</w:t>
            </w:r>
          </w:p>
        </w:tc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装修和设备管线细化项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干式工法楼面、地面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50%≤</w:t>
            </w:r>
            <w:r>
              <w:rPr>
                <w:rFonts w:hint="default" w:ascii="Times New Roman" w:hAnsi="Times New Roman" w:eastAsia="仿宋" w:cs="Times New Roman"/>
                <w:szCs w:val="21"/>
              </w:rPr>
              <w:t>比例＜</w:t>
            </w:r>
            <w:r>
              <w:rPr>
                <w:rFonts w:ascii="Times New Roman" w:hAnsi="Times New Roman" w:eastAsia="仿宋" w:cs="Times New Roman"/>
                <w:szCs w:val="21"/>
              </w:rPr>
              <w:t>70%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1~2*</w:t>
            </w:r>
          </w:p>
        </w:tc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—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集成厨房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" w:cs="Times New Roman"/>
                <w:kern w:val="0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50%≤</w:t>
            </w:r>
            <w:r>
              <w:rPr>
                <w:rFonts w:hint="default" w:ascii="Times New Roman" w:hAnsi="Times New Roman" w:eastAsia="仿宋" w:cs="Times New Roman"/>
                <w:szCs w:val="21"/>
              </w:rPr>
              <w:t>比例＜</w:t>
            </w:r>
            <w:r>
              <w:rPr>
                <w:rFonts w:ascii="Times New Roman" w:hAnsi="Times New Roman" w:eastAsia="仿宋" w:cs="Times New Roman"/>
                <w:szCs w:val="21"/>
              </w:rPr>
              <w:t>70%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" w:cs="Times New Roman"/>
                <w:kern w:val="0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1~1.5*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集成卫生间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50%≤</w:t>
            </w:r>
            <w:r>
              <w:rPr>
                <w:rFonts w:hint="default" w:ascii="Times New Roman" w:hAnsi="Times New Roman" w:eastAsia="仿宋" w:cs="Times New Roman"/>
                <w:szCs w:val="21"/>
              </w:rPr>
              <w:t>比例＜</w:t>
            </w:r>
            <w:r>
              <w:rPr>
                <w:rFonts w:ascii="Times New Roman" w:hAnsi="Times New Roman" w:eastAsia="仿宋" w:cs="Times New Roman"/>
                <w:szCs w:val="21"/>
              </w:rPr>
              <w:t>70%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1~1.5*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管线分离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30%≤</w:t>
            </w:r>
            <w:r>
              <w:rPr>
                <w:rFonts w:hint="default" w:ascii="Times New Roman" w:hAnsi="Times New Roman" w:eastAsia="仿宋" w:cs="Times New Roman"/>
                <w:szCs w:val="21"/>
              </w:rPr>
              <w:t>比例＜</w:t>
            </w:r>
            <w:r>
              <w:rPr>
                <w:rFonts w:ascii="Times New Roman" w:hAnsi="Times New Roman" w:eastAsia="仿宋" w:cs="Times New Roman"/>
                <w:szCs w:val="21"/>
              </w:rPr>
              <w:t>50%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1~2*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Q</w:t>
            </w:r>
            <w:r>
              <w:rPr>
                <w:rFonts w:ascii="Times New Roman" w:hAnsi="Times New Roman" w:eastAsia="仿宋" w:cs="Times New Roman"/>
                <w:szCs w:val="21"/>
                <w:vertAlign w:val="subscript"/>
              </w:rPr>
              <w:t>6</w:t>
            </w:r>
            <w:r>
              <w:rPr>
                <w:rFonts w:hint="default" w:ascii="Times New Roman" w:hAnsi="Times New Roman" w:eastAsia="仿宋" w:cs="Times New Roman"/>
                <w:szCs w:val="21"/>
              </w:rPr>
              <w:t>：鼓励项</w:t>
            </w:r>
          </w:p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（</w:t>
            </w:r>
            <w:r>
              <w:rPr>
                <w:rFonts w:ascii="Times New Roman" w:hAnsi="Times New Roman" w:eastAsia="仿宋" w:cs="Times New Roman"/>
                <w:szCs w:val="21"/>
              </w:rPr>
              <w:t>8</w:t>
            </w:r>
            <w:r>
              <w:rPr>
                <w:rFonts w:hint="default" w:ascii="Times New Roman" w:hAnsi="Times New Roman" w:eastAsia="仿宋" w:cs="Times New Roman"/>
                <w:szCs w:val="21"/>
              </w:rPr>
              <w:t>分）</w:t>
            </w:r>
          </w:p>
        </w:tc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Q</w:t>
            </w:r>
            <w:r>
              <w:rPr>
                <w:rFonts w:ascii="Times New Roman" w:hAnsi="Times New Roman" w:eastAsia="仿宋" w:cs="Times New Roman"/>
                <w:szCs w:val="21"/>
                <w:vertAlign w:val="subscript"/>
              </w:rPr>
              <w:t>61</w:t>
            </w:r>
          </w:p>
        </w:tc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标准化设计鼓励项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平面布置标准化</w:t>
            </w:r>
          </w:p>
        </w:tc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——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—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预制构件与部品标准化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1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节点标准化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1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" w:hRule="atLeas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Q</w:t>
            </w:r>
            <w:r>
              <w:rPr>
                <w:rFonts w:ascii="Times New Roman" w:hAnsi="Times New Roman" w:eastAsia="仿宋" w:cs="Times New Roman"/>
                <w:szCs w:val="21"/>
                <w:vertAlign w:val="subscript"/>
              </w:rPr>
              <w:t>62</w:t>
            </w:r>
          </w:p>
        </w:tc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绿色与信息化应用鼓励项</w:t>
            </w:r>
          </w:p>
        </w:tc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绿色建筑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取得绿色建筑评价</w:t>
            </w:r>
            <w:r>
              <w:rPr>
                <w:rFonts w:ascii="Times New Roman" w:hAnsi="Times New Roman" w:eastAsia="仿宋" w:cs="Times New Roman"/>
                <w:szCs w:val="21"/>
              </w:rPr>
              <w:t>1</w:t>
            </w:r>
            <w:r>
              <w:rPr>
                <w:rFonts w:hint="default" w:ascii="Times New Roman" w:hAnsi="Times New Roman" w:eastAsia="仿宋" w:cs="Times New Roman"/>
                <w:szCs w:val="21"/>
              </w:rPr>
              <w:t>星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0.5</w:t>
            </w:r>
          </w:p>
        </w:tc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—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" w:hRule="atLeas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取得绿色建筑评价</w:t>
            </w:r>
            <w:r>
              <w:rPr>
                <w:rFonts w:ascii="Times New Roman" w:hAnsi="Times New Roman" w:eastAsia="仿宋" w:cs="Times New Roman"/>
                <w:szCs w:val="21"/>
              </w:rPr>
              <w:t>2</w:t>
            </w:r>
            <w:r>
              <w:rPr>
                <w:rFonts w:hint="default" w:ascii="Times New Roman" w:hAnsi="Times New Roman" w:eastAsia="仿宋" w:cs="Times New Roman"/>
                <w:szCs w:val="21"/>
              </w:rPr>
              <w:t>星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1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" w:hRule="atLeas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取得绿色建筑评价</w:t>
            </w:r>
            <w:r>
              <w:rPr>
                <w:rFonts w:ascii="Times New Roman" w:hAnsi="Times New Roman" w:eastAsia="仿宋" w:cs="Times New Roman"/>
                <w:szCs w:val="21"/>
              </w:rPr>
              <w:t>3</w:t>
            </w:r>
            <w:r>
              <w:rPr>
                <w:rFonts w:hint="default" w:ascii="Times New Roman" w:hAnsi="Times New Roman" w:eastAsia="仿宋" w:cs="Times New Roman"/>
                <w:szCs w:val="21"/>
              </w:rPr>
              <w:t>星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1.5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" w:hRule="atLeas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5"/>
              <w:spacing w:line="360" w:lineRule="auto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BIM</w:t>
            </w:r>
            <w:r>
              <w:rPr>
                <w:rFonts w:hint="default" w:ascii="Times New Roman" w:hAnsi="Times New Roman" w:eastAsia="仿宋" w:cs="Times New Roman"/>
                <w:szCs w:val="21"/>
              </w:rPr>
              <w:t>应用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5"/>
              <w:spacing w:line="360" w:lineRule="auto"/>
              <w:jc w:val="both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满足运营、维护阶段应用要求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5"/>
              <w:spacing w:line="360" w:lineRule="auto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—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" w:hRule="atLeas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5"/>
              <w:spacing w:line="360" w:lineRule="auto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智能化应用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5"/>
              <w:spacing w:line="360" w:lineRule="auto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——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5"/>
              <w:spacing w:line="360" w:lineRule="auto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0.5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" w:hRule="atLeas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Q</w:t>
            </w:r>
            <w:r>
              <w:rPr>
                <w:rFonts w:ascii="Times New Roman" w:hAnsi="Times New Roman" w:eastAsia="仿宋" w:cs="Times New Roman"/>
                <w:szCs w:val="21"/>
                <w:vertAlign w:val="subscript"/>
              </w:rPr>
              <w:t>63</w:t>
            </w:r>
          </w:p>
        </w:tc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施工与管理鼓励项</w:t>
            </w:r>
          </w:p>
        </w:tc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绿色施工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绿色施工评价为合格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—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" w:hRule="atLeas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绿色施工评价为优良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1.5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" w:hRule="atLeas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工程总承包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szCs w:val="21"/>
              </w:rPr>
              <w:t>一家单位</w:t>
            </w:r>
            <w:r>
              <w:rPr>
                <w:rFonts w:ascii="Times New Roman" w:hAnsi="Times New Roman" w:eastAsia="仿宋" w:cs="Times New Roman"/>
                <w:szCs w:val="21"/>
              </w:rPr>
              <w:t>/</w:t>
            </w:r>
            <w:r>
              <w:rPr>
                <w:rFonts w:hint="default" w:ascii="Times New Roman" w:hAnsi="Times New Roman" w:eastAsia="仿宋" w:cs="Times New Roman"/>
                <w:szCs w:val="21"/>
              </w:rPr>
              <w:t>联合体单位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0.5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szCs w:val="21"/>
              </w:rPr>
              <w:t>—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tabs>
                <w:tab w:val="left" w:pos="993"/>
              </w:tabs>
              <w:spacing w:line="360" w:lineRule="auto"/>
              <w:jc w:val="center"/>
              <w:rPr>
                <w:rFonts w:ascii="Times New Roman" w:hAnsi="Times New Roman" w:eastAsia="仿宋" w:cs="Times New Roman"/>
                <w:szCs w:val="21"/>
              </w:rPr>
            </w:pPr>
          </w:p>
        </w:tc>
      </w:tr>
    </w:tbl>
    <w:p>
      <w:pPr>
        <w:adjustRightInd w:val="0"/>
        <w:snapToGrid w:val="0"/>
        <w:spacing w:after="240" w:line="520" w:lineRule="exact"/>
        <w:rPr>
          <w:rFonts w:ascii="Times New Roman" w:hAnsi="Times New Roman" w:eastAsia="仿宋" w:cs="Times New Roman"/>
          <w:sz w:val="28"/>
          <w:szCs w:val="28"/>
        </w:rPr>
      </w:pPr>
    </w:p>
    <w:p>
      <w:pPr>
        <w:adjustRightInd w:val="0"/>
        <w:snapToGrid w:val="0"/>
        <w:spacing w:after="240" w:line="520" w:lineRule="exact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2.1 X</w:t>
      </w:r>
      <w:r>
        <w:rPr>
          <w:rFonts w:hint="default" w:ascii="Times New Roman" w:hAnsi="Times New Roman" w:eastAsia="仿宋" w:cs="Times New Roman"/>
          <w:sz w:val="28"/>
          <w:szCs w:val="28"/>
        </w:rPr>
        <w:t>栋</w:t>
      </w:r>
      <w:r>
        <w:rPr>
          <w:rFonts w:ascii="Times New Roman" w:hAnsi="Times New Roman" w:eastAsia="仿宋" w:cs="Times New Roman"/>
          <w:sz w:val="28"/>
          <w:szCs w:val="28"/>
        </w:rPr>
        <w:t>BIM</w:t>
      </w:r>
      <w:r>
        <w:rPr>
          <w:rFonts w:hint="default" w:ascii="Times New Roman" w:hAnsi="Times New Roman" w:eastAsia="仿宋" w:cs="Times New Roman"/>
          <w:sz w:val="28"/>
          <w:szCs w:val="28"/>
        </w:rPr>
        <w:t>三维模型图（带装配式说明）</w:t>
      </w:r>
      <w:r>
        <w:rPr>
          <w:rFonts w:ascii="Times New Roman" w:hAnsi="Times New Roman" w:eastAsia="仿宋" w:cs="Times New Roman"/>
          <w:sz w:val="28"/>
          <w:szCs w:val="28"/>
        </w:rPr>
        <w:t xml:space="preserve"> </w:t>
      </w:r>
    </w:p>
    <w:p>
      <w:pPr>
        <w:adjustRightInd w:val="0"/>
        <w:snapToGrid w:val="0"/>
        <w:spacing w:after="240" w:line="520" w:lineRule="exact"/>
        <w:jc w:val="center"/>
        <w:rPr>
          <w:rFonts w:ascii="Times New Roman" w:hAnsi="Times New Roman" w:eastAsia="仿宋" w:cs="Times New Roman"/>
          <w:sz w:val="22"/>
          <w:szCs w:val="28"/>
        </w:rPr>
      </w:pPr>
      <w:r>
        <w:rPr>
          <w:rFonts w:hint="default" w:ascii="Times New Roman" w:hAnsi="Times New Roman" w:eastAsia="仿宋" w:cs="Times New Roman"/>
          <w:sz w:val="22"/>
          <w:szCs w:val="28"/>
        </w:rPr>
        <w:t>（</w:t>
      </w:r>
      <w:r>
        <w:rPr>
          <w:rFonts w:ascii="Times New Roman" w:hAnsi="Times New Roman" w:eastAsia="仿宋" w:cs="Times New Roman"/>
          <w:sz w:val="22"/>
          <w:szCs w:val="28"/>
        </w:rPr>
        <w:t>X</w:t>
      </w:r>
      <w:r>
        <w:rPr>
          <w:rFonts w:hint="default" w:ascii="Times New Roman" w:hAnsi="Times New Roman" w:eastAsia="仿宋" w:cs="Times New Roman"/>
          <w:sz w:val="22"/>
          <w:szCs w:val="28"/>
        </w:rPr>
        <w:t>栋</w:t>
      </w:r>
      <w:r>
        <w:rPr>
          <w:rFonts w:ascii="Times New Roman" w:hAnsi="Times New Roman" w:eastAsia="仿宋" w:cs="Times New Roman"/>
          <w:sz w:val="22"/>
          <w:szCs w:val="28"/>
        </w:rPr>
        <w:t>BIM</w:t>
      </w:r>
      <w:r>
        <w:rPr>
          <w:rFonts w:hint="default" w:ascii="Times New Roman" w:hAnsi="Times New Roman" w:eastAsia="仿宋" w:cs="Times New Roman"/>
          <w:sz w:val="22"/>
          <w:szCs w:val="28"/>
        </w:rPr>
        <w:t>三维模型图）</w:t>
      </w:r>
    </w:p>
    <w:p>
      <w:pPr>
        <w:adjustRightInd w:val="0"/>
        <w:snapToGrid w:val="0"/>
        <w:spacing w:after="240" w:line="520" w:lineRule="exact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2.2 X</w:t>
      </w:r>
      <w:r>
        <w:rPr>
          <w:rFonts w:hint="default" w:ascii="Times New Roman" w:hAnsi="Times New Roman" w:eastAsia="仿宋" w:cs="Times New Roman"/>
          <w:sz w:val="28"/>
          <w:szCs w:val="28"/>
        </w:rPr>
        <w:t>栋装配式建筑评分表：</w:t>
      </w:r>
    </w:p>
    <w:p>
      <w:pPr>
        <w:adjustRightInd w:val="0"/>
        <w:snapToGrid w:val="0"/>
        <w:spacing w:after="240" w:line="520" w:lineRule="exact"/>
        <w:jc w:val="center"/>
        <w:rPr>
          <w:rFonts w:ascii="Times New Roman" w:hAnsi="Times New Roman" w:eastAsia="仿宋" w:cs="Times New Roman"/>
          <w:sz w:val="22"/>
          <w:szCs w:val="28"/>
        </w:rPr>
      </w:pPr>
      <w:r>
        <w:rPr>
          <w:rFonts w:hint="default" w:ascii="Times New Roman" w:hAnsi="Times New Roman" w:eastAsia="仿宋" w:cs="Times New Roman"/>
          <w:sz w:val="22"/>
          <w:szCs w:val="28"/>
        </w:rPr>
        <w:t>（</w:t>
      </w:r>
      <w:r>
        <w:rPr>
          <w:rFonts w:ascii="Times New Roman" w:hAnsi="Times New Roman" w:eastAsia="仿宋" w:cs="Times New Roman"/>
          <w:sz w:val="22"/>
          <w:szCs w:val="28"/>
        </w:rPr>
        <w:t>X</w:t>
      </w:r>
      <w:r>
        <w:rPr>
          <w:rFonts w:hint="default" w:ascii="Times New Roman" w:hAnsi="Times New Roman" w:eastAsia="仿宋" w:cs="Times New Roman"/>
          <w:sz w:val="22"/>
          <w:szCs w:val="28"/>
        </w:rPr>
        <w:t>栋装配式建筑评分表）</w:t>
      </w:r>
    </w:p>
    <w:p>
      <w:pPr>
        <w:adjustRightInd w:val="0"/>
        <w:snapToGrid w:val="0"/>
        <w:spacing w:line="520" w:lineRule="exact"/>
        <w:jc w:val="left"/>
        <w:rPr>
          <w:rFonts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b/>
          <w:sz w:val="28"/>
          <w:szCs w:val="28"/>
        </w:rPr>
        <w:t>（三）本项目主体结构采用预制部品部件种类</w:t>
      </w:r>
    </w:p>
    <w:p>
      <w:pPr>
        <w:adjustRightInd w:val="0"/>
        <w:snapToGrid w:val="0"/>
        <w:spacing w:line="520" w:lineRule="exact"/>
        <w:jc w:val="left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bCs/>
          <w:sz w:val="28"/>
          <w:szCs w:val="28"/>
        </w:rPr>
        <w:t xml:space="preserve">3.1 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本项目</w:t>
      </w:r>
      <w:r>
        <w:rPr>
          <w:rFonts w:ascii="Times New Roman" w:hAnsi="Times New Roman" w:eastAsia="仿宋" w:cs="Times New Roman"/>
          <w:sz w:val="28"/>
          <w:szCs w:val="28"/>
        </w:rPr>
        <w:t>X</w:t>
      </w:r>
      <w:r>
        <w:rPr>
          <w:rFonts w:hint="default" w:ascii="Times New Roman" w:hAnsi="Times New Roman" w:eastAsia="仿宋" w:cs="Times New Roman"/>
          <w:sz w:val="28"/>
          <w:szCs w:val="28"/>
        </w:rPr>
        <w:t>栋主体结构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采用预制部品部件种类有</w:t>
      </w:r>
      <w:r>
        <w:rPr>
          <w:rFonts w:ascii="Times New Roman" w:hAnsi="Times New Roman" w:eastAsia="仿宋" w:cs="Times New Roman"/>
          <w:bCs/>
          <w:sz w:val="28"/>
          <w:szCs w:val="28"/>
          <w:u w:val="single"/>
        </w:rPr>
        <w:t xml:space="preserve">                     </w:t>
      </w:r>
      <w:r>
        <w:rPr>
          <w:rFonts w:hint="default" w:ascii="Times New Roman" w:hAnsi="Times New Roman" w:eastAsia="仿宋" w:cs="Times New Roman"/>
          <w:sz w:val="28"/>
          <w:szCs w:val="28"/>
        </w:rPr>
        <w:t>，共</w:t>
      </w:r>
      <w:r>
        <w:rPr>
          <w:rFonts w:ascii="Times New Roman" w:hAnsi="Times New Roman" w:eastAsia="仿宋" w:cs="Times New Roman"/>
          <w:sz w:val="28"/>
          <w:szCs w:val="28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z w:val="28"/>
          <w:szCs w:val="28"/>
        </w:rPr>
        <w:t>种。</w:t>
      </w:r>
    </w:p>
    <w:p>
      <w:pPr>
        <w:adjustRightInd w:val="0"/>
        <w:snapToGrid w:val="0"/>
        <w:spacing w:line="520" w:lineRule="exact"/>
        <w:jc w:val="left"/>
        <w:rPr>
          <w:rFonts w:ascii="Times New Roman" w:hAnsi="Times New Roman" w:eastAsia="仿宋" w:cs="Times New Roman"/>
          <w:bCs/>
          <w:sz w:val="28"/>
          <w:szCs w:val="28"/>
        </w:rPr>
      </w:pPr>
      <w:r>
        <w:rPr>
          <w:rFonts w:hint="default" w:ascii="Times New Roman" w:hAnsi="Times New Roman" w:eastAsia="仿宋" w:cs="Times New Roman"/>
          <w:bCs/>
          <w:sz w:val="28"/>
          <w:szCs w:val="28"/>
        </w:rPr>
        <w:t>（如：预制剪力墙、预制柱、预制楼板、预制阳台、预制楼梯段、预制梁、预制空调板等）</w:t>
      </w:r>
    </w:p>
    <w:p>
      <w:pPr>
        <w:adjustRightInd w:val="0"/>
        <w:snapToGrid w:val="0"/>
        <w:spacing w:line="520" w:lineRule="exact"/>
        <w:jc w:val="left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bCs/>
          <w:sz w:val="28"/>
          <w:szCs w:val="28"/>
        </w:rPr>
        <w:t xml:space="preserve">3.2 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本项目</w:t>
      </w:r>
      <w:r>
        <w:rPr>
          <w:rFonts w:ascii="Times New Roman" w:hAnsi="Times New Roman" w:eastAsia="仿宋" w:cs="Times New Roman"/>
          <w:sz w:val="28"/>
          <w:szCs w:val="28"/>
        </w:rPr>
        <w:t>X</w:t>
      </w:r>
      <w:r>
        <w:rPr>
          <w:rFonts w:hint="default" w:ascii="Times New Roman" w:hAnsi="Times New Roman" w:eastAsia="仿宋" w:cs="Times New Roman"/>
          <w:sz w:val="28"/>
          <w:szCs w:val="28"/>
        </w:rPr>
        <w:t>栋主体结构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采用预制部品部件种类有</w:t>
      </w:r>
      <w:r>
        <w:rPr>
          <w:rFonts w:ascii="Times New Roman" w:hAnsi="Times New Roman" w:eastAsia="仿宋" w:cs="Times New Roman"/>
          <w:bCs/>
          <w:sz w:val="28"/>
          <w:szCs w:val="28"/>
          <w:u w:val="single"/>
        </w:rPr>
        <w:t xml:space="preserve">                     </w:t>
      </w:r>
      <w:r>
        <w:rPr>
          <w:rFonts w:hint="default" w:ascii="Times New Roman" w:hAnsi="Times New Roman" w:eastAsia="仿宋" w:cs="Times New Roman"/>
          <w:sz w:val="28"/>
          <w:szCs w:val="28"/>
        </w:rPr>
        <w:t>，共</w:t>
      </w:r>
      <w:r>
        <w:rPr>
          <w:rFonts w:ascii="Times New Roman" w:hAnsi="Times New Roman" w:eastAsia="仿宋" w:cs="Times New Roman"/>
          <w:sz w:val="28"/>
          <w:szCs w:val="28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z w:val="28"/>
          <w:szCs w:val="28"/>
        </w:rPr>
        <w:t>种。</w:t>
      </w:r>
    </w:p>
    <w:p>
      <w:pPr>
        <w:adjustRightInd w:val="0"/>
        <w:snapToGrid w:val="0"/>
        <w:spacing w:line="520" w:lineRule="exact"/>
        <w:jc w:val="left"/>
        <w:rPr>
          <w:rFonts w:ascii="Times New Roman" w:hAnsi="Times New Roman" w:eastAsia="仿宋" w:cs="Times New Roman"/>
          <w:bCs/>
          <w:sz w:val="28"/>
          <w:szCs w:val="28"/>
        </w:rPr>
      </w:pPr>
      <w:r>
        <w:rPr>
          <w:rFonts w:hint="default" w:ascii="Times New Roman" w:hAnsi="Times New Roman" w:eastAsia="仿宋" w:cs="Times New Roman"/>
          <w:bCs/>
          <w:sz w:val="28"/>
          <w:szCs w:val="28"/>
        </w:rPr>
        <w:t>（如：预制剪力墙、预制柱、预制楼板、预制阳台、预制楼梯段、预制梁、预制空调板等）</w:t>
      </w:r>
    </w:p>
    <w:p>
      <w:pPr>
        <w:adjustRightInd w:val="0"/>
        <w:snapToGrid w:val="0"/>
        <w:spacing w:line="520" w:lineRule="exact"/>
        <w:jc w:val="left"/>
        <w:rPr>
          <w:rFonts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b/>
          <w:sz w:val="28"/>
          <w:szCs w:val="28"/>
        </w:rPr>
        <w:t>（四）本项目围护墙和内隔墙采用预制部品部件种类</w:t>
      </w:r>
    </w:p>
    <w:p>
      <w:pPr>
        <w:adjustRightInd w:val="0"/>
        <w:snapToGrid w:val="0"/>
        <w:spacing w:line="520" w:lineRule="exact"/>
        <w:jc w:val="left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bCs/>
          <w:sz w:val="28"/>
          <w:szCs w:val="28"/>
        </w:rPr>
        <w:t xml:space="preserve">4.1 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本项目</w:t>
      </w:r>
      <w:r>
        <w:rPr>
          <w:rFonts w:ascii="Times New Roman" w:hAnsi="Times New Roman" w:eastAsia="仿宋" w:cs="Times New Roman"/>
          <w:sz w:val="28"/>
          <w:szCs w:val="28"/>
        </w:rPr>
        <w:t>X</w:t>
      </w:r>
      <w:r>
        <w:rPr>
          <w:rFonts w:hint="default" w:ascii="Times New Roman" w:hAnsi="Times New Roman" w:eastAsia="仿宋" w:cs="Times New Roman"/>
          <w:sz w:val="28"/>
          <w:szCs w:val="28"/>
        </w:rPr>
        <w:t>栋围护墙和内隔墙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采用预制部品部件种类有</w:t>
      </w:r>
      <w:r>
        <w:rPr>
          <w:rFonts w:ascii="Times New Roman" w:hAnsi="Times New Roman" w:eastAsia="仿宋" w:cs="Times New Roman"/>
          <w:bCs/>
          <w:sz w:val="28"/>
          <w:szCs w:val="28"/>
          <w:u w:val="single"/>
        </w:rPr>
        <w:t xml:space="preserve">                     </w:t>
      </w:r>
      <w:r>
        <w:rPr>
          <w:rFonts w:hint="default" w:ascii="Times New Roman" w:hAnsi="Times New Roman" w:eastAsia="仿宋" w:cs="Times New Roman"/>
          <w:sz w:val="28"/>
          <w:szCs w:val="28"/>
        </w:rPr>
        <w:t>，共</w:t>
      </w:r>
      <w:r>
        <w:rPr>
          <w:rFonts w:ascii="Times New Roman" w:hAnsi="Times New Roman" w:eastAsia="仿宋" w:cs="Times New Roman"/>
          <w:sz w:val="28"/>
          <w:szCs w:val="28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z w:val="28"/>
          <w:szCs w:val="28"/>
        </w:rPr>
        <w:t>种。</w:t>
      </w:r>
    </w:p>
    <w:p>
      <w:pPr>
        <w:adjustRightInd w:val="0"/>
        <w:snapToGrid w:val="0"/>
        <w:spacing w:line="520" w:lineRule="exact"/>
        <w:jc w:val="left"/>
        <w:rPr>
          <w:rFonts w:ascii="Times New Roman" w:hAnsi="Times New Roman" w:eastAsia="仿宋" w:cs="Times New Roman"/>
          <w:bCs/>
          <w:sz w:val="28"/>
          <w:szCs w:val="28"/>
        </w:rPr>
      </w:pPr>
      <w:r>
        <w:rPr>
          <w:rFonts w:hint="default" w:ascii="Times New Roman" w:hAnsi="Times New Roman" w:eastAsia="仿宋" w:cs="Times New Roman"/>
          <w:bCs/>
          <w:sz w:val="28"/>
          <w:szCs w:val="28"/>
        </w:rPr>
        <w:t>（如：预制外墙板、轻质内隔墙等）</w:t>
      </w:r>
    </w:p>
    <w:p>
      <w:pPr>
        <w:adjustRightInd w:val="0"/>
        <w:snapToGrid w:val="0"/>
        <w:spacing w:line="520" w:lineRule="exact"/>
        <w:jc w:val="left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bCs/>
          <w:sz w:val="28"/>
          <w:szCs w:val="28"/>
        </w:rPr>
        <w:t xml:space="preserve">4.2 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本项目</w:t>
      </w:r>
      <w:r>
        <w:rPr>
          <w:rFonts w:ascii="Times New Roman" w:hAnsi="Times New Roman" w:eastAsia="仿宋" w:cs="Times New Roman"/>
          <w:sz w:val="28"/>
          <w:szCs w:val="28"/>
        </w:rPr>
        <w:t>X</w:t>
      </w:r>
      <w:r>
        <w:rPr>
          <w:rFonts w:hint="default" w:ascii="Times New Roman" w:hAnsi="Times New Roman" w:eastAsia="仿宋" w:cs="Times New Roman"/>
          <w:sz w:val="28"/>
          <w:szCs w:val="28"/>
        </w:rPr>
        <w:t>栋围护墙和内隔墙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采用预制部品部件种类有</w:t>
      </w:r>
      <w:r>
        <w:rPr>
          <w:rFonts w:ascii="Times New Roman" w:hAnsi="Times New Roman" w:eastAsia="仿宋" w:cs="Times New Roman"/>
          <w:bCs/>
          <w:sz w:val="28"/>
          <w:szCs w:val="28"/>
          <w:u w:val="single"/>
        </w:rPr>
        <w:t xml:space="preserve">                     </w:t>
      </w:r>
      <w:r>
        <w:rPr>
          <w:rFonts w:hint="default" w:ascii="Times New Roman" w:hAnsi="Times New Roman" w:eastAsia="仿宋" w:cs="Times New Roman"/>
          <w:sz w:val="28"/>
          <w:szCs w:val="28"/>
        </w:rPr>
        <w:t>，共</w:t>
      </w:r>
      <w:r>
        <w:rPr>
          <w:rFonts w:ascii="Times New Roman" w:hAnsi="Times New Roman" w:eastAsia="仿宋" w:cs="Times New Roman"/>
          <w:sz w:val="28"/>
          <w:szCs w:val="28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z w:val="28"/>
          <w:szCs w:val="28"/>
        </w:rPr>
        <w:t>种。</w:t>
      </w:r>
    </w:p>
    <w:p>
      <w:pPr>
        <w:adjustRightInd w:val="0"/>
        <w:snapToGrid w:val="0"/>
        <w:spacing w:line="520" w:lineRule="exact"/>
        <w:jc w:val="left"/>
        <w:rPr>
          <w:rFonts w:ascii="Times New Roman" w:hAnsi="Times New Roman" w:eastAsia="仿宋" w:cs="Times New Roman"/>
          <w:bCs/>
          <w:sz w:val="28"/>
          <w:szCs w:val="28"/>
        </w:rPr>
      </w:pPr>
      <w:r>
        <w:rPr>
          <w:rFonts w:hint="default" w:ascii="Times New Roman" w:hAnsi="Times New Roman" w:eastAsia="仿宋" w:cs="Times New Roman"/>
          <w:bCs/>
          <w:sz w:val="28"/>
          <w:szCs w:val="28"/>
        </w:rPr>
        <w:t>（如：预制外墙板、轻质内隔墙等）</w:t>
      </w:r>
    </w:p>
    <w:p>
      <w:pPr>
        <w:adjustRightInd w:val="0"/>
        <w:snapToGrid w:val="0"/>
        <w:spacing w:line="520" w:lineRule="exact"/>
        <w:ind w:left="-105" w:leftChars="-50"/>
        <w:jc w:val="left"/>
        <w:rPr>
          <w:rFonts w:ascii="Times New Roman" w:hAnsi="Times New Roman" w:eastAsia="仿宋" w:cs="Times New Roman"/>
          <w:b/>
          <w:sz w:val="28"/>
          <w:szCs w:val="28"/>
        </w:rPr>
      </w:pPr>
      <w:r>
        <w:rPr>
          <w:rFonts w:hint="default" w:ascii="Times New Roman" w:hAnsi="Times New Roman" w:eastAsia="仿宋" w:cs="Times New Roman"/>
          <w:b/>
          <w:sz w:val="28"/>
          <w:szCs w:val="28"/>
        </w:rPr>
        <w:t>（五）本项目装修与设备管线采用的措施</w:t>
      </w:r>
    </w:p>
    <w:p>
      <w:pPr>
        <w:adjustRightInd w:val="0"/>
        <w:snapToGrid w:val="0"/>
        <w:spacing w:line="520" w:lineRule="exact"/>
        <w:ind w:left="-105" w:leftChars="-50"/>
        <w:jc w:val="left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bCs/>
          <w:sz w:val="28"/>
          <w:szCs w:val="28"/>
        </w:rPr>
        <w:t xml:space="preserve">5.1 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本项目</w:t>
      </w:r>
      <w:r>
        <w:rPr>
          <w:rFonts w:ascii="Times New Roman" w:hAnsi="Times New Roman" w:eastAsia="仿宋" w:cs="Times New Roman"/>
          <w:sz w:val="28"/>
          <w:szCs w:val="28"/>
        </w:rPr>
        <w:t>X</w:t>
      </w:r>
      <w:r>
        <w:rPr>
          <w:rFonts w:hint="default" w:ascii="Times New Roman" w:hAnsi="Times New Roman" w:eastAsia="仿宋" w:cs="Times New Roman"/>
          <w:sz w:val="28"/>
          <w:szCs w:val="28"/>
        </w:rPr>
        <w:t>栋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采用装修与设备管线的措施是</w:t>
      </w:r>
      <w:r>
        <w:rPr>
          <w:rFonts w:ascii="Times New Roman" w:hAnsi="Times New Roman" w:eastAsia="仿宋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eastAsia="仿宋" w:cs="Times New Roman"/>
          <w:bCs/>
          <w:sz w:val="28"/>
          <w:szCs w:val="28"/>
          <w:u w:val="single"/>
        </w:rPr>
        <w:t xml:space="preserve">                 </w:t>
      </w:r>
      <w:r>
        <w:rPr>
          <w:rFonts w:hint="default" w:ascii="Times New Roman" w:hAnsi="Times New Roman" w:eastAsia="仿宋" w:cs="Times New Roman"/>
          <w:sz w:val="28"/>
          <w:szCs w:val="28"/>
        </w:rPr>
        <w:t>，共</w:t>
      </w:r>
      <w:r>
        <w:rPr>
          <w:rFonts w:ascii="Times New Roman" w:hAnsi="Times New Roman" w:eastAsia="仿宋" w:cs="Times New Roman"/>
          <w:sz w:val="28"/>
          <w:szCs w:val="28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z w:val="28"/>
          <w:szCs w:val="28"/>
        </w:rPr>
        <w:t>种。</w:t>
      </w:r>
    </w:p>
    <w:p>
      <w:pPr>
        <w:adjustRightInd w:val="0"/>
        <w:snapToGrid w:val="0"/>
        <w:spacing w:line="520" w:lineRule="exact"/>
        <w:ind w:left="-105" w:leftChars="-50"/>
        <w:jc w:val="left"/>
        <w:rPr>
          <w:rFonts w:ascii="Times New Roman" w:hAnsi="Times New Roman" w:eastAsia="仿宋" w:cs="Times New Roman"/>
          <w:bCs/>
          <w:sz w:val="28"/>
          <w:szCs w:val="28"/>
        </w:rPr>
      </w:pPr>
      <w:r>
        <w:rPr>
          <w:rFonts w:hint="default" w:ascii="Times New Roman" w:hAnsi="Times New Roman" w:eastAsia="仿宋" w:cs="Times New Roman"/>
          <w:bCs/>
          <w:sz w:val="28"/>
          <w:szCs w:val="28"/>
        </w:rPr>
        <w:t>（如</w:t>
      </w:r>
      <w:r>
        <w:rPr>
          <w:rFonts w:ascii="Times New Roman" w:hAnsi="Times New Roman" w:eastAsia="仿宋" w:cs="Times New Roman"/>
          <w:bCs/>
          <w:sz w:val="28"/>
          <w:szCs w:val="28"/>
        </w:rPr>
        <w:t>: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全装修、干式工法楼面地面、集成厨房、集成卫生间、管线分离）</w:t>
      </w:r>
    </w:p>
    <w:p>
      <w:pPr>
        <w:adjustRightInd w:val="0"/>
        <w:snapToGrid w:val="0"/>
        <w:spacing w:line="520" w:lineRule="exact"/>
        <w:ind w:left="-105" w:leftChars="-50"/>
        <w:jc w:val="left"/>
        <w:rPr>
          <w:rFonts w:ascii="Times New Roman" w:hAnsi="Times New Roman" w:eastAsia="仿宋" w:cs="Times New Roman"/>
          <w:b/>
          <w:sz w:val="28"/>
          <w:szCs w:val="28"/>
        </w:rPr>
      </w:pPr>
      <w:r>
        <w:rPr>
          <w:rFonts w:ascii="Times New Roman" w:hAnsi="Times New Roman" w:eastAsia="仿宋" w:cs="Times New Roman"/>
          <w:bCs/>
          <w:sz w:val="28"/>
          <w:szCs w:val="28"/>
        </w:rPr>
        <w:t xml:space="preserve">5.2 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本项目</w:t>
      </w:r>
      <w:r>
        <w:rPr>
          <w:rFonts w:ascii="Times New Roman" w:hAnsi="Times New Roman" w:eastAsia="仿宋" w:cs="Times New Roman"/>
          <w:sz w:val="28"/>
          <w:szCs w:val="28"/>
        </w:rPr>
        <w:t>X</w:t>
      </w:r>
      <w:r>
        <w:rPr>
          <w:rFonts w:hint="default" w:ascii="Times New Roman" w:hAnsi="Times New Roman" w:eastAsia="仿宋" w:cs="Times New Roman"/>
          <w:sz w:val="28"/>
          <w:szCs w:val="28"/>
        </w:rPr>
        <w:t>栋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采用装修与设备管线的措施是</w:t>
      </w:r>
      <w:r>
        <w:rPr>
          <w:rFonts w:ascii="Times New Roman" w:hAnsi="Times New Roman" w:eastAsia="仿宋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eastAsia="仿宋" w:cs="Times New Roman"/>
          <w:bCs/>
          <w:sz w:val="28"/>
          <w:szCs w:val="28"/>
          <w:u w:val="single"/>
        </w:rPr>
        <w:t xml:space="preserve">                 </w:t>
      </w:r>
      <w:r>
        <w:rPr>
          <w:rFonts w:hint="default" w:ascii="Times New Roman" w:hAnsi="Times New Roman" w:eastAsia="仿宋" w:cs="Times New Roman"/>
          <w:sz w:val="28"/>
          <w:szCs w:val="28"/>
        </w:rPr>
        <w:t>，共</w:t>
      </w:r>
      <w:r>
        <w:rPr>
          <w:rFonts w:ascii="Times New Roman" w:hAnsi="Times New Roman" w:eastAsia="仿宋" w:cs="Times New Roman"/>
          <w:sz w:val="28"/>
          <w:szCs w:val="28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z w:val="28"/>
          <w:szCs w:val="28"/>
        </w:rPr>
        <w:t>种。</w:t>
      </w:r>
    </w:p>
    <w:p>
      <w:pPr>
        <w:adjustRightInd w:val="0"/>
        <w:snapToGrid w:val="0"/>
        <w:spacing w:line="520" w:lineRule="exact"/>
        <w:ind w:left="-105" w:leftChars="-50"/>
        <w:jc w:val="left"/>
        <w:rPr>
          <w:rFonts w:ascii="Times New Roman" w:hAnsi="Times New Roman" w:eastAsia="仿宋" w:cs="Times New Roman"/>
          <w:bCs/>
          <w:sz w:val="28"/>
          <w:szCs w:val="28"/>
        </w:rPr>
      </w:pPr>
      <w:r>
        <w:rPr>
          <w:rFonts w:hint="default" w:ascii="Times New Roman" w:hAnsi="Times New Roman" w:eastAsia="仿宋" w:cs="Times New Roman"/>
          <w:bCs/>
          <w:sz w:val="28"/>
          <w:szCs w:val="28"/>
        </w:rPr>
        <w:t>（如</w:t>
      </w:r>
      <w:r>
        <w:rPr>
          <w:rFonts w:ascii="Times New Roman" w:hAnsi="Times New Roman" w:eastAsia="仿宋" w:cs="Times New Roman"/>
          <w:bCs/>
          <w:sz w:val="28"/>
          <w:szCs w:val="28"/>
        </w:rPr>
        <w:t>: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全装修、干式工法楼地面、集成厨房、集成卫生间、管线分离）</w:t>
      </w:r>
    </w:p>
    <w:p>
      <w:pPr>
        <w:adjustRightInd w:val="0"/>
        <w:snapToGrid w:val="0"/>
        <w:spacing w:line="520" w:lineRule="exact"/>
        <w:ind w:left="-105" w:leftChars="-50"/>
        <w:jc w:val="left"/>
        <w:rPr>
          <w:rFonts w:ascii="Times New Roman" w:hAnsi="Times New Roman" w:eastAsia="仿宋" w:cs="Times New Roman"/>
          <w:b/>
          <w:sz w:val="28"/>
          <w:szCs w:val="28"/>
        </w:rPr>
      </w:pPr>
      <w:r>
        <w:rPr>
          <w:rFonts w:hint="default" w:ascii="Times New Roman" w:hAnsi="Times New Roman" w:eastAsia="仿宋" w:cs="Times New Roman"/>
          <w:b/>
          <w:sz w:val="28"/>
          <w:szCs w:val="28"/>
        </w:rPr>
        <w:t>（六）本项目采用鼓励项的措施</w:t>
      </w:r>
    </w:p>
    <w:p>
      <w:pPr>
        <w:adjustRightInd w:val="0"/>
        <w:snapToGrid w:val="0"/>
        <w:spacing w:line="520" w:lineRule="exact"/>
        <w:ind w:left="-105" w:leftChars="-50"/>
        <w:jc w:val="left"/>
        <w:rPr>
          <w:rFonts w:ascii="Times New Roman" w:hAnsi="Times New Roman" w:eastAsia="仿宋" w:cs="Times New Roman"/>
          <w:b/>
          <w:sz w:val="28"/>
          <w:szCs w:val="28"/>
        </w:rPr>
      </w:pPr>
      <w:r>
        <w:rPr>
          <w:rFonts w:hint="default" w:ascii="Times New Roman" w:hAnsi="Times New Roman" w:eastAsia="仿宋" w:cs="Times New Roman"/>
          <w:bCs/>
          <w:sz w:val="28"/>
          <w:szCs w:val="28"/>
        </w:rPr>
        <w:t>本项目采用鼓励项的措施是</w:t>
      </w:r>
      <w:r>
        <w:rPr>
          <w:rFonts w:ascii="Times New Roman" w:hAnsi="Times New Roman" w:eastAsia="仿宋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eastAsia="仿宋" w:cs="Times New Roman"/>
          <w:bCs/>
          <w:sz w:val="28"/>
          <w:szCs w:val="28"/>
          <w:u w:val="single"/>
        </w:rPr>
        <w:t xml:space="preserve">                     </w:t>
      </w:r>
      <w:r>
        <w:rPr>
          <w:rFonts w:hint="default" w:ascii="Times New Roman" w:hAnsi="Times New Roman" w:eastAsia="仿宋" w:cs="Times New Roman"/>
          <w:sz w:val="28"/>
          <w:szCs w:val="28"/>
        </w:rPr>
        <w:t>，共</w:t>
      </w:r>
      <w:r>
        <w:rPr>
          <w:rFonts w:ascii="Times New Roman" w:hAnsi="Times New Roman" w:eastAsia="仿宋" w:cs="Times New Roman"/>
          <w:sz w:val="28"/>
          <w:szCs w:val="28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z w:val="28"/>
          <w:szCs w:val="28"/>
        </w:rPr>
        <w:t>种。</w:t>
      </w:r>
    </w:p>
    <w:p>
      <w:pPr>
        <w:adjustRightInd w:val="0"/>
        <w:snapToGrid w:val="0"/>
        <w:spacing w:line="520" w:lineRule="exact"/>
        <w:jc w:val="left"/>
        <w:rPr>
          <w:rFonts w:ascii="Times New Roman" w:hAnsi="Times New Roman" w:eastAsia="仿宋" w:cs="Times New Roman"/>
          <w:bCs/>
          <w:sz w:val="28"/>
          <w:szCs w:val="28"/>
        </w:rPr>
      </w:pPr>
      <w:r>
        <w:rPr>
          <w:rFonts w:hint="default" w:ascii="Times New Roman" w:hAnsi="Times New Roman" w:eastAsia="仿宋" w:cs="Times New Roman"/>
          <w:bCs/>
          <w:sz w:val="28"/>
          <w:szCs w:val="28"/>
        </w:rPr>
        <w:t>（如</w:t>
      </w:r>
      <w:r>
        <w:rPr>
          <w:rFonts w:ascii="Times New Roman" w:hAnsi="Times New Roman" w:eastAsia="仿宋" w:cs="Times New Roman"/>
          <w:bCs/>
          <w:sz w:val="28"/>
          <w:szCs w:val="28"/>
        </w:rPr>
        <w:t>: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标准化设计、绿色与信息化应用、施工与管理）</w:t>
      </w:r>
    </w:p>
    <w:p>
      <w:pPr>
        <w:adjustRightInd w:val="0"/>
        <w:snapToGrid w:val="0"/>
        <w:spacing w:line="520" w:lineRule="exact"/>
        <w:jc w:val="left"/>
        <w:rPr>
          <w:rFonts w:ascii="Times New Roman" w:hAnsi="Times New Roman" w:eastAsia="仿宋" w:cs="Times New Roman"/>
          <w:b/>
          <w:sz w:val="28"/>
          <w:szCs w:val="28"/>
        </w:rPr>
      </w:pPr>
      <w:r>
        <w:rPr>
          <w:rFonts w:hint="default" w:ascii="Times New Roman" w:hAnsi="Times New Roman" w:eastAsia="仿宋" w:cs="Times New Roman"/>
          <w:b/>
          <w:sz w:val="28"/>
          <w:szCs w:val="28"/>
        </w:rPr>
        <w:t>（七）本项目代表性楼层预制部品部件分布图</w:t>
      </w:r>
      <w:r>
        <w:rPr>
          <w:rFonts w:ascii="Times New Roman" w:hAnsi="Times New Roman" w:eastAsia="仿宋" w:cs="Times New Roman"/>
          <w:b/>
          <w:sz w:val="28"/>
          <w:szCs w:val="28"/>
        </w:rPr>
        <w:t xml:space="preserve"> </w:t>
      </w:r>
    </w:p>
    <w:p>
      <w:pPr>
        <w:adjustRightInd w:val="0"/>
        <w:snapToGrid w:val="0"/>
        <w:spacing w:line="520" w:lineRule="exact"/>
        <w:jc w:val="left"/>
        <w:rPr>
          <w:rFonts w:ascii="Times New Roman" w:hAnsi="Times New Roman" w:eastAsia="仿宋" w:cs="Times New Roman"/>
          <w:bCs/>
          <w:sz w:val="28"/>
          <w:szCs w:val="28"/>
        </w:rPr>
      </w:pPr>
      <w:r>
        <w:rPr>
          <w:rFonts w:hint="default" w:ascii="Times New Roman" w:hAnsi="Times New Roman" w:eastAsia="仿宋" w:cs="Times New Roman"/>
          <w:bCs/>
          <w:sz w:val="28"/>
          <w:szCs w:val="28"/>
        </w:rPr>
        <w:t>（代表性楼层预制部品部件分布不同，每种分布均应有分布图及</w:t>
      </w:r>
      <w:r>
        <w:rPr>
          <w:rFonts w:ascii="Times New Roman" w:hAnsi="Times New Roman" w:eastAsia="仿宋" w:cs="Times New Roman"/>
          <w:bCs/>
          <w:sz w:val="28"/>
          <w:szCs w:val="28"/>
        </w:rPr>
        <w:t>BIM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模型布置图。分布图及</w:t>
      </w:r>
      <w:r>
        <w:rPr>
          <w:rFonts w:ascii="Times New Roman" w:hAnsi="Times New Roman" w:eastAsia="仿宋" w:cs="Times New Roman"/>
          <w:bCs/>
          <w:sz w:val="28"/>
          <w:szCs w:val="28"/>
        </w:rPr>
        <w:t>BIM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模型布置图应含有部品部件编号、配重图以及图例）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7.1 X</w:t>
      </w:r>
      <w:r>
        <w:rPr>
          <w:rFonts w:hint="default" w:ascii="Times New Roman" w:hAnsi="Times New Roman" w:eastAsia="仿宋" w:cs="Times New Roman"/>
          <w:sz w:val="28"/>
          <w:szCs w:val="28"/>
        </w:rPr>
        <w:t>栋</w:t>
      </w:r>
      <w:r>
        <w:rPr>
          <w:rFonts w:ascii="Times New Roman" w:hAnsi="Times New Roman" w:eastAsia="仿宋" w:cs="Times New Roman"/>
          <w:sz w:val="28"/>
          <w:szCs w:val="28"/>
        </w:rPr>
        <w:t>X</w:t>
      </w:r>
      <w:r>
        <w:rPr>
          <w:rFonts w:hint="default" w:ascii="Times New Roman" w:hAnsi="Times New Roman" w:eastAsia="仿宋" w:cs="Times New Roman"/>
          <w:sz w:val="28"/>
          <w:szCs w:val="28"/>
        </w:rPr>
        <w:t>层预制部品部件分布图：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......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7.2 X</w:t>
      </w:r>
      <w:r>
        <w:rPr>
          <w:rFonts w:hint="default" w:ascii="Times New Roman" w:hAnsi="Times New Roman" w:eastAsia="仿宋" w:cs="Times New Roman"/>
          <w:sz w:val="28"/>
          <w:szCs w:val="28"/>
        </w:rPr>
        <w:t>栋</w:t>
      </w:r>
      <w:r>
        <w:rPr>
          <w:rFonts w:ascii="Times New Roman" w:hAnsi="Times New Roman" w:eastAsia="仿宋" w:cs="Times New Roman"/>
          <w:sz w:val="28"/>
          <w:szCs w:val="28"/>
        </w:rPr>
        <w:t>X</w:t>
      </w:r>
      <w:r>
        <w:rPr>
          <w:rFonts w:hint="default" w:ascii="Times New Roman" w:hAnsi="Times New Roman" w:eastAsia="仿宋" w:cs="Times New Roman"/>
          <w:sz w:val="28"/>
          <w:szCs w:val="28"/>
        </w:rPr>
        <w:t>层预制部品部件</w:t>
      </w:r>
      <w:r>
        <w:rPr>
          <w:rFonts w:ascii="Times New Roman" w:hAnsi="Times New Roman" w:eastAsia="仿宋" w:cs="Times New Roman"/>
          <w:sz w:val="28"/>
          <w:szCs w:val="28"/>
        </w:rPr>
        <w:t>BIM</w:t>
      </w:r>
      <w:r>
        <w:rPr>
          <w:rFonts w:hint="default" w:ascii="Times New Roman" w:hAnsi="Times New Roman" w:eastAsia="仿宋" w:cs="Times New Roman"/>
          <w:sz w:val="28"/>
          <w:szCs w:val="28"/>
        </w:rPr>
        <w:t>模型布置图：</w:t>
      </w:r>
    </w:p>
    <w:p>
      <w:pPr>
        <w:adjustRightInd w:val="0"/>
        <w:snapToGrid w:val="0"/>
        <w:jc w:val="center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drawing>
          <wp:inline distT="0" distB="0" distL="0" distR="0">
            <wp:extent cx="4295775" cy="3600450"/>
            <wp:effectExtent l="0" t="0" r="9525" b="0"/>
            <wp:docPr id="6" name="图片 6" descr="商住楼标准层三维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商住楼标准层三维图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37" t="5130" r="22552" b="17947"/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360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仿宋" w:cs="Times New Roman"/>
          <w:sz w:val="32"/>
          <w:szCs w:val="32"/>
        </w:rPr>
        <w:drawing>
          <wp:inline distT="0" distB="0" distL="0" distR="0">
            <wp:extent cx="876300" cy="2162175"/>
            <wp:effectExtent l="0" t="0" r="0" b="9525"/>
            <wp:docPr id="17" name="图片 17" descr="商住楼标准层图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商住楼标准层图例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16" t="3967" r="41553" b="3755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djustRightInd w:val="0"/>
        <w:snapToGrid w:val="0"/>
        <w:spacing w:after="240" w:line="520" w:lineRule="exact"/>
        <w:jc w:val="center"/>
        <w:rPr>
          <w:rFonts w:ascii="Times New Roman" w:hAnsi="Times New Roman" w:eastAsia="仿宋" w:cs="Times New Roman"/>
          <w:sz w:val="22"/>
          <w:szCs w:val="28"/>
        </w:rPr>
      </w:pPr>
      <w:r>
        <w:rPr>
          <w:rFonts w:ascii="Times New Roman" w:hAnsi="Times New Roman" w:eastAsia="仿宋" w:cs="Times New Roman"/>
          <w:sz w:val="22"/>
          <w:szCs w:val="28"/>
        </w:rPr>
        <w:t>X</w:t>
      </w:r>
      <w:r>
        <w:rPr>
          <w:rFonts w:hint="default" w:ascii="Times New Roman" w:hAnsi="Times New Roman" w:eastAsia="仿宋" w:cs="Times New Roman"/>
          <w:sz w:val="22"/>
          <w:szCs w:val="28"/>
        </w:rPr>
        <w:t>栋</w:t>
      </w:r>
      <w:r>
        <w:rPr>
          <w:rFonts w:ascii="Times New Roman" w:hAnsi="Times New Roman" w:eastAsia="仿宋" w:cs="Times New Roman"/>
          <w:sz w:val="22"/>
          <w:szCs w:val="28"/>
        </w:rPr>
        <w:t>X</w:t>
      </w:r>
      <w:r>
        <w:rPr>
          <w:rFonts w:hint="default" w:ascii="Times New Roman" w:hAnsi="Times New Roman" w:eastAsia="仿宋" w:cs="Times New Roman"/>
          <w:sz w:val="22"/>
          <w:szCs w:val="28"/>
        </w:rPr>
        <w:t>层</w:t>
      </w:r>
      <w:r>
        <w:rPr>
          <w:rFonts w:ascii="Times New Roman" w:hAnsi="Times New Roman" w:eastAsia="仿宋" w:cs="Times New Roman"/>
          <w:sz w:val="22"/>
          <w:szCs w:val="28"/>
        </w:rPr>
        <w:t>BIM</w:t>
      </w:r>
      <w:r>
        <w:rPr>
          <w:rFonts w:hint="default" w:ascii="Times New Roman" w:hAnsi="Times New Roman" w:eastAsia="仿宋" w:cs="Times New Roman"/>
          <w:sz w:val="22"/>
          <w:szCs w:val="28"/>
        </w:rPr>
        <w:t>模型三维图</w:t>
      </w:r>
    </w:p>
    <w:p>
      <w:pPr>
        <w:adjustRightInd w:val="0"/>
        <w:snapToGrid w:val="0"/>
        <w:jc w:val="center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drawing>
          <wp:inline distT="0" distB="0" distL="0" distR="0">
            <wp:extent cx="4181475" cy="3600450"/>
            <wp:effectExtent l="0" t="0" r="9525" b="0"/>
            <wp:docPr id="18" name="图片 18" descr="商住楼标准层平面图1（无图框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商住楼标准层平面图1（无图框）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12" r="9065"/>
                    <a:stretch>
                      <a:fillRect/>
                    </a:stretch>
                  </pic:blipFill>
                  <pic:spPr>
                    <a:xfrm>
                      <a:off x="0" y="0"/>
                      <a:ext cx="4181475" cy="360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仿宋" w:cs="Times New Roman"/>
          <w:sz w:val="32"/>
          <w:szCs w:val="32"/>
        </w:rPr>
        <w:t xml:space="preserve"> </w:t>
      </w:r>
      <w:r>
        <w:rPr>
          <w:rFonts w:ascii="Times New Roman" w:hAnsi="Times New Roman" w:eastAsia="仿宋" w:cs="Times New Roman"/>
          <w:sz w:val="32"/>
          <w:szCs w:val="32"/>
        </w:rPr>
        <w:drawing>
          <wp:inline distT="0" distB="0" distL="0" distR="0">
            <wp:extent cx="876300" cy="2162175"/>
            <wp:effectExtent l="0" t="0" r="0" b="9525"/>
            <wp:docPr id="19" name="图片 19" descr="商住楼标准层图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商住楼标准层图例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16" t="3967" r="41553" b="3755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djustRightInd w:val="0"/>
        <w:snapToGrid w:val="0"/>
        <w:spacing w:after="240" w:line="520" w:lineRule="exact"/>
        <w:jc w:val="center"/>
        <w:rPr>
          <w:rFonts w:ascii="Times New Roman" w:hAnsi="Times New Roman" w:eastAsia="仿宋" w:cs="Times New Roman"/>
          <w:sz w:val="22"/>
          <w:szCs w:val="28"/>
        </w:rPr>
      </w:pPr>
      <w:r>
        <w:rPr>
          <w:rFonts w:ascii="Times New Roman" w:hAnsi="Times New Roman" w:eastAsia="仿宋" w:cs="Times New Roman"/>
          <w:sz w:val="22"/>
          <w:szCs w:val="28"/>
        </w:rPr>
        <w:t>X</w:t>
      </w:r>
      <w:r>
        <w:rPr>
          <w:rFonts w:hint="default" w:ascii="Times New Roman" w:hAnsi="Times New Roman" w:eastAsia="仿宋" w:cs="Times New Roman"/>
          <w:sz w:val="22"/>
          <w:szCs w:val="28"/>
        </w:rPr>
        <w:t>栋</w:t>
      </w:r>
      <w:r>
        <w:rPr>
          <w:rFonts w:ascii="Times New Roman" w:hAnsi="Times New Roman" w:eastAsia="仿宋" w:cs="Times New Roman"/>
          <w:sz w:val="22"/>
          <w:szCs w:val="28"/>
        </w:rPr>
        <w:t>X</w:t>
      </w:r>
      <w:r>
        <w:rPr>
          <w:rFonts w:hint="default" w:ascii="Times New Roman" w:hAnsi="Times New Roman" w:eastAsia="仿宋" w:cs="Times New Roman"/>
          <w:sz w:val="22"/>
          <w:szCs w:val="28"/>
        </w:rPr>
        <w:t>层</w:t>
      </w:r>
      <w:r>
        <w:rPr>
          <w:rFonts w:ascii="Times New Roman" w:hAnsi="Times New Roman" w:eastAsia="仿宋" w:cs="Times New Roman"/>
          <w:sz w:val="22"/>
          <w:szCs w:val="28"/>
        </w:rPr>
        <w:t>BIM</w:t>
      </w:r>
      <w:r>
        <w:rPr>
          <w:rFonts w:hint="default" w:ascii="Times New Roman" w:hAnsi="Times New Roman" w:eastAsia="仿宋" w:cs="Times New Roman"/>
          <w:sz w:val="22"/>
          <w:szCs w:val="28"/>
        </w:rPr>
        <w:t>模型平面布置图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7.3 X</w:t>
      </w:r>
      <w:r>
        <w:rPr>
          <w:rFonts w:hint="default" w:ascii="Times New Roman" w:hAnsi="Times New Roman" w:eastAsia="仿宋" w:cs="Times New Roman"/>
          <w:sz w:val="28"/>
          <w:szCs w:val="28"/>
        </w:rPr>
        <w:t>栋</w:t>
      </w:r>
      <w:r>
        <w:rPr>
          <w:rFonts w:ascii="Times New Roman" w:hAnsi="Times New Roman" w:eastAsia="仿宋" w:cs="Times New Roman"/>
          <w:sz w:val="28"/>
          <w:szCs w:val="28"/>
        </w:rPr>
        <w:t>X-XX</w:t>
      </w:r>
      <w:r>
        <w:rPr>
          <w:rFonts w:hint="default" w:ascii="Times New Roman" w:hAnsi="Times New Roman" w:eastAsia="仿宋" w:cs="Times New Roman"/>
          <w:sz w:val="28"/>
          <w:szCs w:val="28"/>
        </w:rPr>
        <w:t>层预制部品部件分布图：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......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7.4 X</w:t>
      </w:r>
      <w:r>
        <w:rPr>
          <w:rFonts w:hint="default" w:ascii="Times New Roman" w:hAnsi="Times New Roman" w:eastAsia="仿宋" w:cs="Times New Roman"/>
          <w:sz w:val="28"/>
          <w:szCs w:val="28"/>
        </w:rPr>
        <w:t>栋</w:t>
      </w:r>
      <w:r>
        <w:rPr>
          <w:rFonts w:ascii="Times New Roman" w:hAnsi="Times New Roman" w:eastAsia="仿宋" w:cs="Times New Roman"/>
          <w:sz w:val="28"/>
          <w:szCs w:val="28"/>
        </w:rPr>
        <w:t>X</w:t>
      </w:r>
      <w:r>
        <w:rPr>
          <w:rFonts w:hint="default" w:ascii="Times New Roman" w:hAnsi="Times New Roman" w:eastAsia="仿宋" w:cs="Times New Roman"/>
          <w:sz w:val="28"/>
          <w:szCs w:val="28"/>
        </w:rPr>
        <w:t>层预制部品部件</w:t>
      </w:r>
      <w:r>
        <w:rPr>
          <w:rFonts w:ascii="Times New Roman" w:hAnsi="Times New Roman" w:eastAsia="仿宋" w:cs="Times New Roman"/>
          <w:sz w:val="28"/>
          <w:szCs w:val="28"/>
        </w:rPr>
        <w:t>BIM</w:t>
      </w:r>
      <w:r>
        <w:rPr>
          <w:rFonts w:hint="default" w:ascii="Times New Roman" w:hAnsi="Times New Roman" w:eastAsia="仿宋" w:cs="Times New Roman"/>
          <w:sz w:val="28"/>
          <w:szCs w:val="28"/>
        </w:rPr>
        <w:t>模型布置图：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......</w:t>
      </w:r>
    </w:p>
    <w:p>
      <w:pPr>
        <w:rPr>
          <w:rFonts w:ascii="Times New Roman" w:hAnsi="Times New Roman" w:eastAsia="仿宋" w:cs="Times New Roman"/>
        </w:rPr>
      </w:pPr>
    </w:p>
    <w:p>
      <w:pPr>
        <w:keepNext/>
        <w:keepLines/>
        <w:adjustRightInd w:val="0"/>
        <w:snapToGrid w:val="0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二、标准层装配率计算依据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（</w:t>
      </w:r>
      <w:r>
        <w:rPr>
          <w:rFonts w:ascii="Times New Roman" w:hAnsi="Times New Roman" w:eastAsia="仿宋" w:cs="Times New Roman"/>
          <w:b/>
          <w:bCs/>
          <w:sz w:val="28"/>
          <w:szCs w:val="28"/>
        </w:rPr>
        <w:t>1</w:t>
      </w: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）装配率计算依据：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28"/>
          <w:szCs w:val="28"/>
        </w:rPr>
        <w:tab/>
      </w:r>
      <w:r>
        <w:rPr>
          <w:rFonts w:hint="default" w:ascii="Times New Roman" w:hAnsi="Times New Roman" w:eastAsia="仿宋" w:cs="Times New Roman"/>
          <w:sz w:val="28"/>
          <w:szCs w:val="28"/>
        </w:rPr>
        <w:t>按照广东省《装配式建筑评价标准》关于装配率计算的相关办法。</w:t>
      </w:r>
    </w:p>
    <w:p>
      <w:pPr>
        <w:rPr>
          <w:rFonts w:ascii="Times New Roman" w:hAnsi="Times New Roman" w:eastAsia="仿宋" w:cs="Times New Roman"/>
        </w:rPr>
      </w:pPr>
    </w:p>
    <w:p>
      <w:pPr>
        <w:rPr>
          <w:rFonts w:ascii="Times New Roman" w:hAnsi="Times New Roman" w:eastAsia="仿宋" w:cs="Times New Roman"/>
        </w:rPr>
      </w:pPr>
    </w:p>
    <w:p>
      <w:pPr>
        <w:keepNext/>
        <w:keepLines/>
        <w:adjustRightInd w:val="0"/>
        <w:snapToGrid w:val="0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三、装配率的详细计算</w:t>
      </w:r>
    </w:p>
    <w:p>
      <w:pPr>
        <w:keepNext/>
        <w:keepLines/>
        <w:adjustRightInd w:val="0"/>
        <w:snapToGrid w:val="0"/>
        <w:spacing w:line="520" w:lineRule="exact"/>
        <w:ind w:firstLine="560" w:firstLineChars="200"/>
        <w:rPr>
          <w:rFonts w:ascii="Times New Roman" w:hAnsi="Times New Roman" w:eastAsia="仿宋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（注：装配率应分楼栋进行统计，预制部品部件应注明类别并分类统计）。</w:t>
      </w:r>
    </w:p>
    <w:p>
      <w:pPr>
        <w:numPr>
          <w:ilvl w:val="0"/>
          <w:numId w:val="2"/>
        </w:numPr>
        <w:adjustRightInd w:val="0"/>
        <w:snapToGrid w:val="0"/>
        <w:spacing w:line="520" w:lineRule="exact"/>
        <w:rPr>
          <w:rFonts w:ascii="Times New Roman" w:hAnsi="Times New Roman" w:eastAsia="仿宋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主体结构竖向构件的体积及应用比例统计表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" w:cs="Times New Roman"/>
          <w:b/>
          <w:bCs/>
          <w:sz w:val="28"/>
          <w:szCs w:val="28"/>
        </w:rPr>
      </w:pPr>
      <w:r>
        <w:rPr>
          <w:rFonts w:ascii="Times New Roman" w:hAnsi="Times New Roman" w:eastAsia="仿宋" w:cs="Times New Roman"/>
          <w:b/>
          <w:bCs/>
          <w:sz w:val="28"/>
          <w:szCs w:val="28"/>
        </w:rPr>
        <w:t>1.1  X</w:t>
      </w: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栋</w:t>
      </w:r>
      <w:r>
        <w:rPr>
          <w:rFonts w:ascii="Times New Roman" w:hAnsi="Times New Roman" w:eastAsia="仿宋" w:cs="Times New Roman"/>
          <w:b/>
          <w:bCs/>
          <w:sz w:val="28"/>
          <w:szCs w:val="28"/>
        </w:rPr>
        <w:t xml:space="preserve"> </w:t>
      </w: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主体结构预制部品部件的体积统计表</w:t>
      </w:r>
    </w:p>
    <w:tbl>
      <w:tblPr>
        <w:tblStyle w:val="6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8"/>
        <w:gridCol w:w="1209"/>
        <w:gridCol w:w="2616"/>
        <w:gridCol w:w="2103"/>
        <w:gridCol w:w="277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500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  <w:r>
              <w:rPr>
                <w:rFonts w:ascii="Times New Roman" w:hAnsi="Times New Roman" w:eastAsia="仿宋" w:cs="Times New Roman"/>
                <w:bCs/>
                <w:szCs w:val="28"/>
              </w:rPr>
              <w:t>X</w:t>
            </w: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栋</w:t>
            </w:r>
            <w:r>
              <w:rPr>
                <w:rFonts w:ascii="Times New Roman" w:hAnsi="Times New Roman" w:eastAsia="仿宋" w:cs="Times New Roman"/>
                <w:bCs/>
                <w:szCs w:val="28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主体结构预制部品部件的体积统计表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500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  <w:r>
              <w:rPr>
                <w:rFonts w:ascii="Times New Roman" w:hAnsi="Times New Roman" w:eastAsia="仿宋" w:cs="Times New Roman"/>
                <w:bCs/>
                <w:szCs w:val="28"/>
              </w:rPr>
              <w:t>X-XX</w:t>
            </w: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层，共</w:t>
            </w:r>
            <w:r>
              <w:rPr>
                <w:rFonts w:ascii="Times New Roman" w:hAnsi="Times New Roman" w:eastAsia="仿宋" w:cs="Times New Roman"/>
                <w:bCs/>
                <w:szCs w:val="28"/>
              </w:rPr>
              <w:t>XX</w:t>
            </w: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序号</w:t>
            </w:r>
          </w:p>
        </w:tc>
        <w:tc>
          <w:tcPr>
            <w:tcW w:w="6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预制部品部件类型</w:t>
            </w:r>
          </w:p>
        </w:tc>
        <w:tc>
          <w:tcPr>
            <w:tcW w:w="1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单体建筑内该预制部品部件数量（件）</w:t>
            </w:r>
          </w:p>
        </w:tc>
        <w:tc>
          <w:tcPr>
            <w:tcW w:w="11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单件预制部品部件体积（</w:t>
            </w:r>
            <w:r>
              <w:rPr>
                <w:rFonts w:ascii="Times New Roman" w:hAnsi="Times New Roman" w:eastAsia="仿宋" w:cs="Times New Roman"/>
                <w:bCs/>
                <w:szCs w:val="28"/>
              </w:rPr>
              <w:t>m</w:t>
            </w:r>
            <w:r>
              <w:rPr>
                <w:rFonts w:ascii="Times New Roman" w:hAnsi="Times New Roman" w:eastAsia="仿宋" w:cs="Times New Roman"/>
                <w:bCs/>
                <w:szCs w:val="28"/>
                <w:vertAlign w:val="superscript"/>
              </w:rPr>
              <w:t>3</w:t>
            </w: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）</w:t>
            </w:r>
          </w:p>
        </w:tc>
        <w:tc>
          <w:tcPr>
            <w:tcW w:w="1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单体建筑内该预制部品部件总体积（</w:t>
            </w:r>
            <w:r>
              <w:rPr>
                <w:rFonts w:ascii="Times New Roman" w:hAnsi="Times New Roman" w:eastAsia="仿宋" w:cs="Times New Roman"/>
                <w:bCs/>
                <w:szCs w:val="28"/>
              </w:rPr>
              <w:t>m</w:t>
            </w:r>
            <w:r>
              <w:rPr>
                <w:rFonts w:ascii="Times New Roman" w:hAnsi="Times New Roman" w:eastAsia="仿宋" w:cs="Times New Roman"/>
                <w:bCs/>
                <w:szCs w:val="28"/>
                <w:vertAlign w:val="superscript"/>
              </w:rPr>
              <w:t>3</w:t>
            </w: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  <w:r>
              <w:rPr>
                <w:rFonts w:ascii="Times New Roman" w:hAnsi="Times New Roman" w:eastAsia="仿宋" w:cs="Times New Roman"/>
                <w:bCs/>
                <w:szCs w:val="28"/>
              </w:rPr>
              <w:t>1</w:t>
            </w:r>
          </w:p>
        </w:tc>
        <w:tc>
          <w:tcPr>
            <w:tcW w:w="6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</w:p>
        </w:tc>
        <w:tc>
          <w:tcPr>
            <w:tcW w:w="1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</w:p>
        </w:tc>
        <w:tc>
          <w:tcPr>
            <w:tcW w:w="11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</w:p>
        </w:tc>
        <w:tc>
          <w:tcPr>
            <w:tcW w:w="1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  <w:r>
              <w:rPr>
                <w:rFonts w:ascii="Times New Roman" w:hAnsi="Times New Roman" w:eastAsia="仿宋" w:cs="Times New Roman"/>
                <w:bCs/>
                <w:szCs w:val="28"/>
              </w:rPr>
              <w:t>2</w:t>
            </w:r>
          </w:p>
        </w:tc>
        <w:tc>
          <w:tcPr>
            <w:tcW w:w="6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</w:p>
        </w:tc>
        <w:tc>
          <w:tcPr>
            <w:tcW w:w="1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</w:p>
        </w:tc>
        <w:tc>
          <w:tcPr>
            <w:tcW w:w="11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</w:p>
        </w:tc>
        <w:tc>
          <w:tcPr>
            <w:tcW w:w="1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合计</w:t>
            </w:r>
          </w:p>
        </w:tc>
        <w:tc>
          <w:tcPr>
            <w:tcW w:w="6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</w:p>
        </w:tc>
        <w:tc>
          <w:tcPr>
            <w:tcW w:w="1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</w:p>
        </w:tc>
        <w:tc>
          <w:tcPr>
            <w:tcW w:w="11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</w:p>
        </w:tc>
        <w:tc>
          <w:tcPr>
            <w:tcW w:w="152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  <w:r>
              <w:rPr>
                <w:rFonts w:ascii="Times New Roman" w:hAnsi="Times New Roman" w:eastAsia="仿宋" w:cs="Times New Roman"/>
                <w:bCs/>
                <w:szCs w:val="28"/>
              </w:rPr>
              <w:t>V</w:t>
            </w:r>
            <w:r>
              <w:rPr>
                <w:rFonts w:ascii="Times New Roman" w:hAnsi="Times New Roman" w:eastAsia="仿宋" w:cs="Times New Roman"/>
                <w:bCs/>
                <w:szCs w:val="28"/>
                <w:vertAlign w:val="subscript"/>
              </w:rPr>
              <w:t>1a</w:t>
            </w: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3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柱、支撑、承重墙、延性墙板等主体结构竖向构件混凝土总体积</w:t>
            </w:r>
            <w:r>
              <w:rPr>
                <w:rFonts w:ascii="Times New Roman" w:hAnsi="Times New Roman" w:eastAsia="仿宋" w:cs="Times New Roman"/>
                <w:bCs/>
                <w:szCs w:val="28"/>
              </w:rPr>
              <w:t>V</w:t>
            </w: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（</w:t>
            </w:r>
            <w:r>
              <w:rPr>
                <w:rFonts w:ascii="Times New Roman" w:hAnsi="Times New Roman" w:eastAsia="仿宋" w:cs="Times New Roman"/>
                <w:bCs/>
                <w:szCs w:val="28"/>
              </w:rPr>
              <w:t>m</w:t>
            </w:r>
            <w:r>
              <w:rPr>
                <w:rFonts w:ascii="Times New Roman" w:hAnsi="Times New Roman" w:eastAsia="仿宋" w:cs="Times New Roman"/>
                <w:bCs/>
                <w:szCs w:val="28"/>
                <w:vertAlign w:val="superscript"/>
              </w:rPr>
              <w:t>3</w:t>
            </w: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）</w:t>
            </w:r>
          </w:p>
        </w:tc>
        <w:tc>
          <w:tcPr>
            <w:tcW w:w="152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</w:p>
        </w:tc>
      </w:tr>
    </w:tbl>
    <w:p>
      <w:pPr>
        <w:widowControl/>
        <w:adjustRightInd w:val="0"/>
        <w:snapToGrid w:val="0"/>
        <w:spacing w:before="240" w:after="240" w:line="520" w:lineRule="exact"/>
        <w:textAlignment w:val="center"/>
        <w:rPr>
          <w:rFonts w:ascii="Times New Roman" w:hAnsi="Times New Roman" w:eastAsia="仿宋" w:cs="Times New Roman"/>
          <w:bCs/>
          <w:sz w:val="28"/>
          <w:szCs w:val="28"/>
          <w:u w:val="single"/>
        </w:rPr>
      </w:pPr>
      <w:r>
        <w:rPr>
          <w:rFonts w:ascii="Times New Roman" w:hAnsi="Times New Roman" w:eastAsia="仿宋" w:cs="Times New Roman"/>
          <w:bCs/>
          <w:sz w:val="28"/>
          <w:szCs w:val="28"/>
        </w:rPr>
        <w:t>q</w:t>
      </w:r>
      <w:r>
        <w:rPr>
          <w:rFonts w:ascii="Times New Roman" w:hAnsi="Times New Roman" w:eastAsia="仿宋" w:cs="Times New Roman"/>
          <w:bCs/>
          <w:sz w:val="28"/>
          <w:szCs w:val="28"/>
          <w:vertAlign w:val="subscript"/>
        </w:rPr>
        <w:t>1a</w:t>
      </w:r>
      <w:r>
        <w:rPr>
          <w:rFonts w:ascii="Times New Roman" w:hAnsi="Times New Roman" w:eastAsia="仿宋" w:cs="Times New Roman"/>
          <w:bCs/>
          <w:sz w:val="28"/>
          <w:szCs w:val="28"/>
        </w:rPr>
        <w:t>=V</w:t>
      </w:r>
      <w:r>
        <w:rPr>
          <w:rFonts w:ascii="Times New Roman" w:hAnsi="Times New Roman" w:eastAsia="仿宋" w:cs="Times New Roman"/>
          <w:bCs/>
          <w:sz w:val="28"/>
          <w:szCs w:val="28"/>
          <w:vertAlign w:val="subscript"/>
        </w:rPr>
        <w:t>1a</w:t>
      </w:r>
      <w:r>
        <w:rPr>
          <w:rFonts w:ascii="Times New Roman" w:hAnsi="Times New Roman" w:eastAsia="仿宋" w:cs="Times New Roman"/>
          <w:bCs/>
          <w:sz w:val="28"/>
          <w:szCs w:val="28"/>
        </w:rPr>
        <w:t>/V×100%=</w:t>
      </w:r>
      <w:r>
        <w:rPr>
          <w:rFonts w:ascii="Times New Roman" w:hAnsi="Times New Roman" w:eastAsia="仿宋" w:cs="Times New Roman"/>
          <w:bCs/>
          <w:sz w:val="28"/>
          <w:szCs w:val="28"/>
          <w:u w:val="single"/>
        </w:rPr>
        <w:t xml:space="preserve">             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" w:cs="Times New Roman"/>
          <w:b/>
          <w:bCs/>
          <w:sz w:val="28"/>
          <w:szCs w:val="28"/>
        </w:rPr>
      </w:pPr>
      <w:r>
        <w:rPr>
          <w:rFonts w:ascii="Times New Roman" w:hAnsi="Times New Roman" w:eastAsia="仿宋" w:cs="Times New Roman"/>
          <w:b/>
          <w:bCs/>
          <w:sz w:val="28"/>
          <w:szCs w:val="28"/>
        </w:rPr>
        <w:t>1.2 X</w:t>
      </w: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栋</w:t>
      </w:r>
      <w:r>
        <w:rPr>
          <w:rFonts w:ascii="Times New Roman" w:hAnsi="Times New Roman" w:eastAsia="仿宋" w:cs="Times New Roman"/>
          <w:b/>
          <w:bCs/>
          <w:sz w:val="28"/>
          <w:szCs w:val="28"/>
        </w:rPr>
        <w:t xml:space="preserve"> </w:t>
      </w: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主体结构预制部品部件体积详细统计表</w:t>
      </w:r>
    </w:p>
    <w:tbl>
      <w:tblPr>
        <w:tblStyle w:val="6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3"/>
        <w:gridCol w:w="1159"/>
        <w:gridCol w:w="1159"/>
        <w:gridCol w:w="1159"/>
        <w:gridCol w:w="879"/>
        <w:gridCol w:w="879"/>
        <w:gridCol w:w="1655"/>
        <w:gridCol w:w="128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0" w:type="auto"/>
            <w:gridSpan w:val="8"/>
            <w:tcBorders>
              <w:top w:val="single" w:color="auto" w:sz="8" w:space="0"/>
              <w:left w:val="single" w:color="auto" w:sz="8" w:space="0"/>
              <w:bottom w:val="nil"/>
              <w:right w:val="single" w:color="000000" w:sz="8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ascii="Times New Roman" w:hAnsi="Times New Roman" w:eastAsia="仿宋" w:cs="Times New Roman"/>
                <w:bCs/>
                <w:szCs w:val="21"/>
              </w:rPr>
              <w:t>X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栋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主体结构预制部品部件体积统计表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vMerge w:val="restart"/>
            <w:tcBorders>
              <w:top w:val="single" w:color="auto" w:sz="4" w:space="0"/>
              <w:left w:val="single" w:color="auto" w:sz="8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预制部品部件编号</w:t>
            </w:r>
          </w:p>
        </w:tc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长度（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mm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）</w:t>
            </w:r>
          </w:p>
        </w:tc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厚度（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mm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）</w:t>
            </w:r>
          </w:p>
        </w:tc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高度（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mm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）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洞口面积</w:t>
            </w:r>
          </w:p>
        </w:tc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预制部品部件体积（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m</w:t>
            </w:r>
            <w:r>
              <w:rPr>
                <w:rFonts w:ascii="Times New Roman" w:hAnsi="Times New Roman" w:eastAsia="仿宋" w:cs="Times New Roman"/>
                <w:bCs/>
                <w:szCs w:val="21"/>
                <w:vertAlign w:val="superscript"/>
              </w:rPr>
              <w:t>3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）</w:t>
            </w:r>
          </w:p>
        </w:tc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预制部分重量（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t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8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长度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(mm)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高度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(mm)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gridSpan w:val="6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合计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　</w:t>
            </w:r>
          </w:p>
        </w:tc>
      </w:tr>
    </w:tbl>
    <w:p>
      <w:pPr>
        <w:adjustRightInd w:val="0"/>
        <w:snapToGrid w:val="0"/>
        <w:spacing w:line="520" w:lineRule="exact"/>
        <w:rPr>
          <w:rFonts w:ascii="Times New Roman" w:hAnsi="Times New Roman" w:eastAsia="仿宋" w:cs="Times New Roman"/>
          <w:bCs/>
          <w:sz w:val="28"/>
          <w:szCs w:val="28"/>
        </w:rPr>
      </w:pPr>
    </w:p>
    <w:p>
      <w:pPr>
        <w:numPr>
          <w:ilvl w:val="0"/>
          <w:numId w:val="2"/>
        </w:numPr>
        <w:adjustRightInd w:val="0"/>
        <w:snapToGrid w:val="0"/>
        <w:spacing w:line="520" w:lineRule="exact"/>
        <w:rPr>
          <w:rFonts w:ascii="Times New Roman" w:hAnsi="Times New Roman" w:eastAsia="仿宋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主体结构的梁、板、楼梯、阳台、空调板等预制部品部件面积及应用比例统计表</w:t>
      </w:r>
    </w:p>
    <w:p>
      <w:pPr>
        <w:widowControl/>
        <w:adjustRightInd w:val="0"/>
        <w:snapToGrid w:val="0"/>
        <w:spacing w:line="520" w:lineRule="exact"/>
        <w:jc w:val="left"/>
        <w:textAlignment w:val="center"/>
        <w:rPr>
          <w:rFonts w:ascii="Times New Roman" w:hAnsi="Times New Roman" w:eastAsia="仿宋" w:cs="Times New Roman"/>
          <w:bCs/>
          <w:sz w:val="28"/>
          <w:szCs w:val="28"/>
        </w:rPr>
      </w:pPr>
      <w:r>
        <w:rPr>
          <w:rFonts w:ascii="Times New Roman" w:hAnsi="Times New Roman" w:eastAsia="仿宋" w:cs="Times New Roman"/>
          <w:b/>
          <w:bCs/>
          <w:sz w:val="28"/>
          <w:szCs w:val="28"/>
        </w:rPr>
        <w:t>2.1  X</w:t>
      </w: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栋</w:t>
      </w:r>
      <w:r>
        <w:rPr>
          <w:rFonts w:ascii="Times New Roman" w:hAnsi="Times New Roman" w:eastAsia="仿宋" w:cs="Times New Roman"/>
          <w:b/>
          <w:bCs/>
          <w:sz w:val="28"/>
          <w:szCs w:val="28"/>
        </w:rPr>
        <w:t xml:space="preserve"> </w:t>
      </w: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主体结构的梁、板、楼梯、阳台、空调板等预制部品部件面积及应用比例统计表</w:t>
      </w:r>
    </w:p>
    <w:tbl>
      <w:tblPr>
        <w:tblStyle w:val="6"/>
        <w:tblW w:w="825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1"/>
        <w:gridCol w:w="3577"/>
        <w:gridCol w:w="374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8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  <w:r>
              <w:rPr>
                <w:rFonts w:ascii="Times New Roman" w:hAnsi="Times New Roman" w:eastAsia="仿宋" w:cs="Times New Roman"/>
                <w:bCs/>
                <w:szCs w:val="28"/>
              </w:rPr>
              <w:t>X</w:t>
            </w: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栋</w:t>
            </w:r>
            <w:r>
              <w:rPr>
                <w:rFonts w:ascii="Times New Roman" w:hAnsi="Times New Roman" w:eastAsia="仿宋" w:cs="Times New Roman"/>
                <w:bCs/>
                <w:szCs w:val="28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主体结构的梁、板、楼梯、阳台、空调板等预制部品部件面积及应用比例统计表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2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  <w:r>
              <w:rPr>
                <w:rFonts w:ascii="Times New Roman" w:hAnsi="Times New Roman" w:eastAsia="仿宋" w:cs="Times New Roman"/>
                <w:bCs/>
                <w:szCs w:val="28"/>
              </w:rPr>
              <w:t>X-XX</w:t>
            </w: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层，共</w:t>
            </w:r>
            <w:r>
              <w:rPr>
                <w:rFonts w:ascii="Times New Roman" w:hAnsi="Times New Roman" w:eastAsia="仿宋" w:cs="Times New Roman"/>
                <w:bCs/>
                <w:szCs w:val="28"/>
              </w:rPr>
              <w:t>XX</w:t>
            </w: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序号</w:t>
            </w:r>
          </w:p>
        </w:tc>
        <w:tc>
          <w:tcPr>
            <w:tcW w:w="3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层数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单</w:t>
            </w:r>
          </w:p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本层建筑内该预制部品部件总面积（</w:t>
            </w:r>
            <w:r>
              <w:rPr>
                <w:rFonts w:ascii="Times New Roman" w:hAnsi="Times New Roman" w:eastAsia="仿宋" w:cs="Times New Roman"/>
                <w:bCs/>
                <w:szCs w:val="28"/>
              </w:rPr>
              <w:t>m</w:t>
            </w:r>
            <w:r>
              <w:rPr>
                <w:rFonts w:ascii="Times New Roman" w:hAnsi="Times New Roman" w:eastAsia="仿宋" w:cs="Times New Roman"/>
                <w:bCs/>
                <w:szCs w:val="28"/>
                <w:vertAlign w:val="superscript"/>
              </w:rPr>
              <w:t>2</w:t>
            </w: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  <w:r>
              <w:rPr>
                <w:rFonts w:ascii="Times New Roman" w:hAnsi="Times New Roman" w:eastAsia="仿宋" w:cs="Times New Roman"/>
                <w:bCs/>
                <w:szCs w:val="28"/>
              </w:rPr>
              <w:t>1</w:t>
            </w:r>
          </w:p>
        </w:tc>
        <w:tc>
          <w:tcPr>
            <w:tcW w:w="3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  <w:r>
              <w:rPr>
                <w:rFonts w:ascii="Times New Roman" w:hAnsi="Times New Roman" w:eastAsia="仿宋" w:cs="Times New Roman"/>
                <w:bCs/>
                <w:szCs w:val="28"/>
              </w:rPr>
              <w:t>2</w:t>
            </w:r>
          </w:p>
        </w:tc>
        <w:tc>
          <w:tcPr>
            <w:tcW w:w="3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合计</w:t>
            </w:r>
          </w:p>
        </w:tc>
        <w:tc>
          <w:tcPr>
            <w:tcW w:w="3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  <w:r>
              <w:rPr>
                <w:rFonts w:ascii="Times New Roman" w:hAnsi="Times New Roman" w:eastAsia="仿宋" w:cs="Times New Roman"/>
                <w:bCs/>
                <w:szCs w:val="28"/>
              </w:rPr>
              <w:t>A</w:t>
            </w:r>
            <w:r>
              <w:rPr>
                <w:rFonts w:ascii="Times New Roman" w:hAnsi="Times New Roman" w:eastAsia="仿宋" w:cs="Times New Roman"/>
                <w:bCs/>
                <w:szCs w:val="28"/>
                <w:vertAlign w:val="subscript"/>
              </w:rPr>
              <w:t>1b</w:t>
            </w: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45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各楼层建筑平面总面积</w:t>
            </w:r>
            <w:r>
              <w:rPr>
                <w:rFonts w:ascii="Times New Roman" w:hAnsi="Times New Roman" w:eastAsia="仿宋" w:cs="Times New Roman"/>
                <w:bCs/>
                <w:szCs w:val="28"/>
              </w:rPr>
              <w:t>A</w:t>
            </w: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（</w:t>
            </w:r>
            <w:r>
              <w:rPr>
                <w:rFonts w:ascii="Times New Roman" w:hAnsi="Times New Roman" w:eastAsia="仿宋" w:cs="Times New Roman"/>
                <w:bCs/>
                <w:szCs w:val="28"/>
              </w:rPr>
              <w:t>m</w:t>
            </w:r>
            <w:r>
              <w:rPr>
                <w:rFonts w:ascii="Times New Roman" w:hAnsi="Times New Roman" w:eastAsia="仿宋" w:cs="Times New Roman"/>
                <w:bCs/>
                <w:szCs w:val="28"/>
                <w:vertAlign w:val="superscript"/>
              </w:rPr>
              <w:t>2</w:t>
            </w: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）</w:t>
            </w:r>
          </w:p>
        </w:tc>
        <w:tc>
          <w:tcPr>
            <w:tcW w:w="3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</w:p>
        </w:tc>
      </w:tr>
    </w:tbl>
    <w:p>
      <w:pPr>
        <w:widowControl/>
        <w:adjustRightInd w:val="0"/>
        <w:snapToGrid w:val="0"/>
        <w:spacing w:before="240" w:after="240" w:line="520" w:lineRule="exact"/>
        <w:textAlignment w:val="center"/>
        <w:rPr>
          <w:rFonts w:ascii="Times New Roman" w:hAnsi="Times New Roman" w:eastAsia="仿宋" w:cs="Times New Roman"/>
          <w:bCs/>
          <w:sz w:val="28"/>
          <w:szCs w:val="28"/>
          <w:u w:val="single"/>
        </w:rPr>
      </w:pPr>
      <w:r>
        <w:rPr>
          <w:rFonts w:ascii="Times New Roman" w:hAnsi="Times New Roman" w:eastAsia="仿宋" w:cs="Times New Roman"/>
          <w:bCs/>
          <w:sz w:val="28"/>
          <w:szCs w:val="28"/>
        </w:rPr>
        <w:t>q</w:t>
      </w:r>
      <w:r>
        <w:rPr>
          <w:rFonts w:ascii="Times New Roman" w:hAnsi="Times New Roman" w:eastAsia="仿宋" w:cs="Times New Roman"/>
          <w:bCs/>
          <w:sz w:val="28"/>
          <w:szCs w:val="28"/>
          <w:vertAlign w:val="subscript"/>
        </w:rPr>
        <w:t>1b</w:t>
      </w:r>
      <w:r>
        <w:rPr>
          <w:rFonts w:ascii="Times New Roman" w:hAnsi="Times New Roman" w:eastAsia="仿宋" w:cs="Times New Roman"/>
          <w:bCs/>
          <w:sz w:val="28"/>
          <w:szCs w:val="28"/>
        </w:rPr>
        <w:t>=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（</w:t>
      </w:r>
      <w:r>
        <w:rPr>
          <w:rFonts w:ascii="Times New Roman" w:hAnsi="Times New Roman" w:eastAsia="仿宋" w:cs="Times New Roman"/>
          <w:bCs/>
          <w:sz w:val="28"/>
          <w:szCs w:val="28"/>
        </w:rPr>
        <w:t>A</w:t>
      </w:r>
      <w:r>
        <w:rPr>
          <w:rFonts w:ascii="Times New Roman" w:hAnsi="Times New Roman" w:eastAsia="仿宋" w:cs="Times New Roman"/>
          <w:bCs/>
          <w:sz w:val="28"/>
          <w:szCs w:val="28"/>
          <w:vertAlign w:val="subscript"/>
        </w:rPr>
        <w:t>1b</w:t>
      </w:r>
      <w:r>
        <w:rPr>
          <w:rFonts w:ascii="Times New Roman" w:hAnsi="Times New Roman" w:eastAsia="仿宋" w:cs="Times New Roman"/>
          <w:bCs/>
          <w:sz w:val="28"/>
          <w:szCs w:val="28"/>
        </w:rPr>
        <w:t>/A×100%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）</w:t>
      </w:r>
      <w:r>
        <w:rPr>
          <w:rFonts w:ascii="Times New Roman" w:hAnsi="Times New Roman" w:eastAsia="仿宋" w:cs="Times New Roman"/>
          <w:bCs/>
          <w:sz w:val="28"/>
          <w:szCs w:val="28"/>
        </w:rPr>
        <w:t>=</w:t>
      </w:r>
      <w:r>
        <w:rPr>
          <w:rFonts w:ascii="Times New Roman" w:hAnsi="Times New Roman" w:eastAsia="仿宋" w:cs="Times New Roman"/>
          <w:bCs/>
          <w:sz w:val="28"/>
          <w:szCs w:val="28"/>
          <w:u w:val="single"/>
        </w:rPr>
        <w:t xml:space="preserve">             </w:t>
      </w:r>
    </w:p>
    <w:p>
      <w:pPr>
        <w:numPr>
          <w:ilvl w:val="0"/>
          <w:numId w:val="2"/>
        </w:numPr>
        <w:adjustRightInd w:val="0"/>
        <w:snapToGrid w:val="0"/>
        <w:spacing w:line="520" w:lineRule="exact"/>
        <w:rPr>
          <w:rFonts w:ascii="Times New Roman" w:hAnsi="Times New Roman" w:eastAsia="仿宋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非承重围护墙非砌筑外表面积及应用比例统计表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" w:cs="Times New Roman"/>
          <w:b/>
          <w:bCs/>
          <w:sz w:val="28"/>
          <w:szCs w:val="28"/>
        </w:rPr>
      </w:pPr>
      <w:r>
        <w:rPr>
          <w:rFonts w:ascii="Times New Roman" w:hAnsi="Times New Roman" w:eastAsia="仿宋" w:cs="Times New Roman"/>
          <w:b/>
          <w:bCs/>
          <w:sz w:val="28"/>
          <w:szCs w:val="28"/>
        </w:rPr>
        <w:t>3.1 X</w:t>
      </w: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栋</w:t>
      </w:r>
      <w:r>
        <w:rPr>
          <w:rFonts w:ascii="Times New Roman" w:hAnsi="Times New Roman" w:eastAsia="仿宋" w:cs="Times New Roman"/>
          <w:b/>
          <w:bCs/>
          <w:sz w:val="28"/>
          <w:szCs w:val="28"/>
        </w:rPr>
        <w:t xml:space="preserve"> </w:t>
      </w: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非承重围护墙非砌筑外表面积及应用比例统计表</w:t>
      </w:r>
    </w:p>
    <w:tbl>
      <w:tblPr>
        <w:tblStyle w:val="6"/>
        <w:tblW w:w="5000" w:type="pct"/>
        <w:tblInd w:w="2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2"/>
        <w:gridCol w:w="2376"/>
        <w:gridCol w:w="2399"/>
        <w:gridCol w:w="290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  <w:r>
              <w:rPr>
                <w:rFonts w:ascii="Times New Roman" w:hAnsi="Times New Roman" w:eastAsia="仿宋" w:cs="Times New Roman"/>
                <w:bCs/>
                <w:szCs w:val="28"/>
              </w:rPr>
              <w:t>X</w:t>
            </w: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栋</w:t>
            </w:r>
            <w:r>
              <w:rPr>
                <w:rFonts w:ascii="Times New Roman" w:hAnsi="Times New Roman" w:eastAsia="仿宋" w:cs="Times New Roman"/>
                <w:bCs/>
                <w:szCs w:val="28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非承重围护墙非砌筑外表面积及应用比例统计表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  <w:r>
              <w:rPr>
                <w:rFonts w:ascii="Times New Roman" w:hAnsi="Times New Roman" w:eastAsia="仿宋" w:cs="Times New Roman"/>
                <w:bCs/>
                <w:szCs w:val="28"/>
              </w:rPr>
              <w:t>X-XX</w:t>
            </w: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层共</w:t>
            </w:r>
            <w:r>
              <w:rPr>
                <w:rFonts w:ascii="Times New Roman" w:hAnsi="Times New Roman" w:eastAsia="仿宋" w:cs="Times New Roman"/>
                <w:bCs/>
                <w:szCs w:val="28"/>
              </w:rPr>
              <w:t>XX</w:t>
            </w: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序号</w:t>
            </w:r>
          </w:p>
        </w:tc>
        <w:tc>
          <w:tcPr>
            <w:tcW w:w="13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预制部品部件类型</w:t>
            </w: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单件预制部品部件面积（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m</w:t>
            </w:r>
            <w:r>
              <w:rPr>
                <w:rFonts w:ascii="Times New Roman" w:hAnsi="Times New Roman" w:eastAsia="仿宋" w:cs="Times New Roman"/>
                <w:bCs/>
                <w:szCs w:val="21"/>
                <w:vertAlign w:val="superscript"/>
              </w:rPr>
              <w:t>2</w:t>
            </w: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）</w:t>
            </w:r>
          </w:p>
        </w:tc>
        <w:tc>
          <w:tcPr>
            <w:tcW w:w="1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单体建筑内该预制部品部件总面积（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m</w:t>
            </w:r>
            <w:r>
              <w:rPr>
                <w:rFonts w:ascii="Times New Roman" w:hAnsi="Times New Roman" w:eastAsia="仿宋" w:cs="Times New Roman"/>
                <w:bCs/>
                <w:szCs w:val="21"/>
                <w:vertAlign w:val="superscript"/>
              </w:rPr>
              <w:t>2</w:t>
            </w: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  <w:r>
              <w:rPr>
                <w:rFonts w:ascii="Times New Roman" w:hAnsi="Times New Roman" w:eastAsia="仿宋" w:cs="Times New Roman"/>
                <w:bCs/>
                <w:szCs w:val="28"/>
              </w:rPr>
              <w:t>1</w:t>
            </w:r>
          </w:p>
        </w:tc>
        <w:tc>
          <w:tcPr>
            <w:tcW w:w="13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</w:p>
        </w:tc>
        <w:tc>
          <w:tcPr>
            <w:tcW w:w="1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  <w:r>
              <w:rPr>
                <w:rFonts w:ascii="Times New Roman" w:hAnsi="Times New Roman" w:eastAsia="仿宋" w:cs="Times New Roman"/>
                <w:bCs/>
                <w:szCs w:val="28"/>
              </w:rPr>
              <w:t>2</w:t>
            </w:r>
          </w:p>
        </w:tc>
        <w:tc>
          <w:tcPr>
            <w:tcW w:w="13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</w:p>
        </w:tc>
        <w:tc>
          <w:tcPr>
            <w:tcW w:w="1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合计</w:t>
            </w:r>
          </w:p>
        </w:tc>
        <w:tc>
          <w:tcPr>
            <w:tcW w:w="13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</w:p>
        </w:tc>
        <w:tc>
          <w:tcPr>
            <w:tcW w:w="1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</w:p>
        </w:tc>
        <w:tc>
          <w:tcPr>
            <w:tcW w:w="1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  <w:r>
              <w:rPr>
                <w:rFonts w:ascii="Times New Roman" w:hAnsi="Times New Roman" w:eastAsia="仿宋" w:cs="Times New Roman"/>
                <w:bCs/>
                <w:szCs w:val="28"/>
              </w:rPr>
              <w:t>A</w:t>
            </w:r>
            <w:r>
              <w:rPr>
                <w:rFonts w:ascii="Times New Roman" w:hAnsi="Times New Roman" w:eastAsia="仿宋" w:cs="Times New Roman"/>
                <w:bCs/>
                <w:szCs w:val="28"/>
                <w:vertAlign w:val="subscript"/>
              </w:rPr>
              <w:t>2a</w:t>
            </w: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40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各楼层非承重围护墙外表面总面积</w:t>
            </w:r>
            <w:r>
              <w:rPr>
                <w:rFonts w:ascii="Times New Roman" w:hAnsi="Times New Roman" w:eastAsia="仿宋" w:cs="Times New Roman"/>
                <w:bCs/>
                <w:szCs w:val="28"/>
              </w:rPr>
              <w:t>A</w:t>
            </w:r>
            <w:r>
              <w:rPr>
                <w:rFonts w:ascii="Times New Roman" w:hAnsi="Times New Roman" w:eastAsia="仿宋" w:cs="Times New Roman"/>
                <w:bCs/>
                <w:szCs w:val="28"/>
                <w:vertAlign w:val="subscript"/>
              </w:rPr>
              <w:t>w1</w:t>
            </w: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（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m</w:t>
            </w:r>
            <w:r>
              <w:rPr>
                <w:rFonts w:ascii="Times New Roman" w:hAnsi="Times New Roman" w:eastAsia="仿宋" w:cs="Times New Roman"/>
                <w:bCs/>
                <w:szCs w:val="21"/>
                <w:vertAlign w:val="superscript"/>
              </w:rPr>
              <w:t>2</w:t>
            </w: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）</w:t>
            </w:r>
          </w:p>
        </w:tc>
        <w:tc>
          <w:tcPr>
            <w:tcW w:w="1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</w:p>
        </w:tc>
      </w:tr>
    </w:tbl>
    <w:p>
      <w:pPr>
        <w:widowControl/>
        <w:adjustRightInd w:val="0"/>
        <w:snapToGrid w:val="0"/>
        <w:spacing w:before="240" w:after="240" w:line="520" w:lineRule="exact"/>
        <w:textAlignment w:val="center"/>
        <w:rPr>
          <w:rFonts w:ascii="Times New Roman" w:hAnsi="Times New Roman" w:eastAsia="仿宋" w:cs="Times New Roman"/>
          <w:bCs/>
          <w:sz w:val="28"/>
          <w:szCs w:val="28"/>
        </w:rPr>
      </w:pPr>
      <w:r>
        <w:rPr>
          <w:rFonts w:ascii="Times New Roman" w:hAnsi="Times New Roman" w:eastAsia="仿宋" w:cs="Times New Roman"/>
          <w:bCs/>
          <w:sz w:val="28"/>
          <w:szCs w:val="28"/>
        </w:rPr>
        <w:t>q</w:t>
      </w:r>
      <w:r>
        <w:rPr>
          <w:rFonts w:ascii="Times New Roman" w:hAnsi="Times New Roman" w:eastAsia="仿宋" w:cs="Times New Roman"/>
          <w:bCs/>
          <w:sz w:val="28"/>
          <w:szCs w:val="28"/>
          <w:vertAlign w:val="subscript"/>
        </w:rPr>
        <w:t>2a</w:t>
      </w:r>
      <w:r>
        <w:rPr>
          <w:rFonts w:ascii="Times New Roman" w:hAnsi="Times New Roman" w:eastAsia="仿宋" w:cs="Times New Roman"/>
          <w:bCs/>
          <w:sz w:val="28"/>
          <w:szCs w:val="28"/>
        </w:rPr>
        <w:t>=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（</w:t>
      </w:r>
      <w:r>
        <w:rPr>
          <w:rFonts w:ascii="Times New Roman" w:hAnsi="Times New Roman" w:eastAsia="仿宋" w:cs="Times New Roman"/>
          <w:bCs/>
          <w:sz w:val="28"/>
          <w:szCs w:val="28"/>
        </w:rPr>
        <w:t>A</w:t>
      </w:r>
      <w:r>
        <w:rPr>
          <w:rFonts w:ascii="Times New Roman" w:hAnsi="Times New Roman" w:eastAsia="仿宋" w:cs="Times New Roman"/>
          <w:bCs/>
          <w:sz w:val="28"/>
          <w:szCs w:val="28"/>
          <w:vertAlign w:val="subscript"/>
        </w:rPr>
        <w:t>2a</w:t>
      </w:r>
      <w:r>
        <w:rPr>
          <w:rFonts w:ascii="Times New Roman" w:hAnsi="Times New Roman" w:eastAsia="仿宋" w:cs="Times New Roman"/>
          <w:bCs/>
          <w:sz w:val="28"/>
          <w:szCs w:val="28"/>
        </w:rPr>
        <w:t>/A</w:t>
      </w:r>
      <w:r>
        <w:rPr>
          <w:rFonts w:ascii="Times New Roman" w:hAnsi="Times New Roman" w:eastAsia="仿宋" w:cs="Times New Roman"/>
          <w:bCs/>
          <w:sz w:val="28"/>
          <w:szCs w:val="28"/>
          <w:vertAlign w:val="subscript"/>
        </w:rPr>
        <w:t>w1</w:t>
      </w:r>
      <w:r>
        <w:rPr>
          <w:rFonts w:ascii="Times New Roman" w:hAnsi="Times New Roman" w:eastAsia="仿宋" w:cs="Times New Roman"/>
          <w:bCs/>
          <w:sz w:val="28"/>
          <w:szCs w:val="28"/>
        </w:rPr>
        <w:t>×100%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）</w:t>
      </w:r>
      <w:r>
        <w:rPr>
          <w:rFonts w:ascii="Times New Roman" w:hAnsi="Times New Roman" w:eastAsia="仿宋" w:cs="Times New Roman"/>
          <w:bCs/>
          <w:sz w:val="28"/>
          <w:szCs w:val="28"/>
        </w:rPr>
        <w:t>=</w:t>
      </w:r>
      <w:r>
        <w:rPr>
          <w:rFonts w:ascii="Times New Roman" w:hAnsi="Times New Roman" w:eastAsia="仿宋" w:cs="Times New Roman"/>
          <w:bCs/>
          <w:sz w:val="28"/>
          <w:szCs w:val="28"/>
          <w:u w:val="single"/>
        </w:rPr>
        <w:t xml:space="preserve">             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" w:cs="Times New Roman"/>
          <w:bCs/>
          <w:sz w:val="28"/>
          <w:szCs w:val="28"/>
        </w:rPr>
      </w:pPr>
      <w:r>
        <w:rPr>
          <w:rFonts w:ascii="Times New Roman" w:hAnsi="Times New Roman" w:eastAsia="仿宋" w:cs="Times New Roman"/>
          <w:b/>
          <w:bCs/>
          <w:sz w:val="28"/>
          <w:szCs w:val="28"/>
        </w:rPr>
        <w:t>3.2 X</w:t>
      </w: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栋非承重围护墙非砌筑表面积详细统计表</w:t>
      </w:r>
    </w:p>
    <w:tbl>
      <w:tblPr>
        <w:tblStyle w:val="6"/>
        <w:tblW w:w="8325" w:type="dxa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1416"/>
        <w:gridCol w:w="1020"/>
        <w:gridCol w:w="1105"/>
        <w:gridCol w:w="1274"/>
        <w:gridCol w:w="19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833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ascii="Times New Roman" w:hAnsi="Times New Roman" w:eastAsia="仿宋" w:cs="Times New Roman"/>
                <w:bCs/>
                <w:szCs w:val="21"/>
              </w:rPr>
              <w:t>X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栋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围护墙评价分值表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单体建筑编号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层数</w:t>
            </w:r>
          </w:p>
        </w:tc>
        <w:tc>
          <w:tcPr>
            <w:tcW w:w="1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ascii="Times New Roman" w:hAnsi="Times New Roman" w:eastAsia="仿宋" w:cs="Times New Roman"/>
                <w:bCs/>
                <w:szCs w:val="21"/>
              </w:rPr>
              <w:t>A</w:t>
            </w:r>
            <w:r>
              <w:rPr>
                <w:rFonts w:ascii="Times New Roman" w:hAnsi="Times New Roman" w:eastAsia="仿宋" w:cs="Times New Roman"/>
                <w:bCs/>
                <w:szCs w:val="21"/>
                <w:vertAlign w:val="subscript"/>
              </w:rPr>
              <w:t>2a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（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m</w:t>
            </w:r>
            <w:r>
              <w:rPr>
                <w:rFonts w:ascii="Times New Roman" w:hAnsi="Times New Roman" w:eastAsia="仿宋" w:cs="Times New Roman"/>
                <w:bCs/>
                <w:szCs w:val="21"/>
                <w:vertAlign w:val="superscript"/>
              </w:rPr>
              <w:t>2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）</w:t>
            </w: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ascii="Times New Roman" w:hAnsi="Times New Roman" w:eastAsia="仿宋" w:cs="Times New Roman"/>
                <w:bCs/>
                <w:szCs w:val="21"/>
              </w:rPr>
              <w:t>A</w:t>
            </w:r>
            <w:r>
              <w:rPr>
                <w:rFonts w:ascii="Times New Roman" w:hAnsi="Times New Roman" w:eastAsia="仿宋" w:cs="Times New Roman"/>
                <w:bCs/>
                <w:szCs w:val="21"/>
                <w:vertAlign w:val="subscript"/>
              </w:rPr>
              <w:t>w1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（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m</w:t>
            </w:r>
            <w:r>
              <w:rPr>
                <w:rFonts w:ascii="Times New Roman" w:hAnsi="Times New Roman" w:eastAsia="仿宋" w:cs="Times New Roman"/>
                <w:bCs/>
                <w:szCs w:val="21"/>
                <w:vertAlign w:val="superscript"/>
              </w:rPr>
              <w:t>2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）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ascii="Times New Roman" w:hAnsi="Times New Roman" w:eastAsia="仿宋" w:cs="Times New Roman"/>
                <w:bCs/>
                <w:szCs w:val="21"/>
              </w:rPr>
              <w:t>q</w:t>
            </w:r>
            <w:r>
              <w:rPr>
                <w:rFonts w:ascii="Times New Roman" w:hAnsi="Times New Roman" w:eastAsia="仿宋" w:cs="Times New Roman"/>
                <w:bCs/>
                <w:szCs w:val="21"/>
                <w:vertAlign w:val="subscript"/>
              </w:rPr>
              <w:t>2a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（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%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）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围护墙评价分值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52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83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83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合计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</w:tbl>
    <w:p>
      <w:pPr>
        <w:numPr>
          <w:ilvl w:val="0"/>
          <w:numId w:val="2"/>
        </w:numPr>
        <w:adjustRightInd w:val="0"/>
        <w:snapToGrid w:val="0"/>
        <w:spacing w:line="520" w:lineRule="exact"/>
        <w:rPr>
          <w:rFonts w:ascii="Times New Roman" w:hAnsi="Times New Roman" w:eastAsia="仿宋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围护墙采用墙体、保温、隔热、装饰一体化面积及应用比例统计表</w:t>
      </w:r>
    </w:p>
    <w:tbl>
      <w:tblPr>
        <w:tblStyle w:val="6"/>
        <w:tblW w:w="5000" w:type="pct"/>
        <w:tblInd w:w="2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3"/>
        <w:gridCol w:w="2807"/>
        <w:gridCol w:w="2623"/>
        <w:gridCol w:w="258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ascii="Times New Roman" w:hAnsi="Times New Roman" w:eastAsia="仿宋" w:cs="Times New Roman"/>
                <w:bCs/>
                <w:szCs w:val="21"/>
              </w:rPr>
              <w:t>X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栋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围护墙采用墙体、保温、隔热、装饰一体化面积及应用比例统计表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ascii="Times New Roman" w:hAnsi="Times New Roman" w:eastAsia="仿宋" w:cs="Times New Roman"/>
                <w:bCs/>
                <w:szCs w:val="21"/>
              </w:rPr>
              <w:t>X-XX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层共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XX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序号</w:t>
            </w:r>
          </w:p>
        </w:tc>
        <w:tc>
          <w:tcPr>
            <w:tcW w:w="1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单体建筑内该围护墙数量（片）</w:t>
            </w:r>
          </w:p>
        </w:tc>
        <w:tc>
          <w:tcPr>
            <w:tcW w:w="1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单片一体化墙面面积（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m</w:t>
            </w:r>
            <w:r>
              <w:rPr>
                <w:rFonts w:ascii="Times New Roman" w:hAnsi="Times New Roman" w:eastAsia="仿宋" w:cs="Times New Roman"/>
                <w:bCs/>
                <w:szCs w:val="21"/>
                <w:vertAlign w:val="superscript"/>
              </w:rPr>
              <w:t>2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）</w:t>
            </w:r>
          </w:p>
        </w:tc>
        <w:tc>
          <w:tcPr>
            <w:tcW w:w="1422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单体建筑内该一体化墙面总面积（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m</w:t>
            </w:r>
            <w:r>
              <w:rPr>
                <w:rFonts w:ascii="Times New Roman" w:hAnsi="Times New Roman" w:eastAsia="仿宋" w:cs="Times New Roman"/>
                <w:bCs/>
                <w:szCs w:val="21"/>
                <w:vertAlign w:val="superscript"/>
              </w:rPr>
              <w:t>2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ascii="Times New Roman" w:hAnsi="Times New Roman" w:eastAsia="仿宋" w:cs="Times New Roman"/>
                <w:bCs/>
                <w:szCs w:val="21"/>
              </w:rPr>
              <w:t>1</w:t>
            </w:r>
          </w:p>
        </w:tc>
        <w:tc>
          <w:tcPr>
            <w:tcW w:w="1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4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ascii="Times New Roman" w:hAnsi="Times New Roman" w:eastAsia="仿宋" w:cs="Times New Roman"/>
                <w:bCs/>
                <w:szCs w:val="21"/>
              </w:rPr>
              <w:t>2</w:t>
            </w:r>
          </w:p>
        </w:tc>
        <w:tc>
          <w:tcPr>
            <w:tcW w:w="1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4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4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合计</w:t>
            </w:r>
          </w:p>
        </w:tc>
        <w:tc>
          <w:tcPr>
            <w:tcW w:w="1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4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ascii="Times New Roman" w:hAnsi="Times New Roman" w:eastAsia="仿宋" w:cs="Times New Roman"/>
                <w:bCs/>
                <w:szCs w:val="21"/>
              </w:rPr>
              <w:t>A</w:t>
            </w:r>
            <w:r>
              <w:rPr>
                <w:rFonts w:ascii="Times New Roman" w:hAnsi="Times New Roman" w:eastAsia="仿宋" w:cs="Times New Roman"/>
                <w:bCs/>
                <w:szCs w:val="21"/>
                <w:vertAlign w:val="subscript"/>
              </w:rPr>
              <w:t>2b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7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各楼层围护墙外表面总面积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A</w:t>
            </w:r>
            <w:r>
              <w:rPr>
                <w:rFonts w:ascii="Times New Roman" w:hAnsi="Times New Roman" w:eastAsia="仿宋" w:cs="Times New Roman"/>
                <w:bCs/>
                <w:szCs w:val="21"/>
                <w:vertAlign w:val="subscript"/>
              </w:rPr>
              <w:t>w2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（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m</w:t>
            </w:r>
            <w:r>
              <w:rPr>
                <w:rFonts w:ascii="Times New Roman" w:hAnsi="Times New Roman" w:eastAsia="仿宋" w:cs="Times New Roman"/>
                <w:bCs/>
                <w:szCs w:val="21"/>
                <w:vertAlign w:val="superscript"/>
              </w:rPr>
              <w:t>2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）</w:t>
            </w:r>
          </w:p>
        </w:tc>
        <w:tc>
          <w:tcPr>
            <w:tcW w:w="14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</w:tbl>
    <w:p>
      <w:pPr>
        <w:widowControl/>
        <w:adjustRightInd w:val="0"/>
        <w:snapToGrid w:val="0"/>
        <w:spacing w:before="240" w:after="240" w:line="520" w:lineRule="exact"/>
        <w:textAlignment w:val="center"/>
        <w:rPr>
          <w:rFonts w:ascii="Times New Roman" w:hAnsi="Times New Roman" w:eastAsia="仿宋" w:cs="Times New Roman"/>
          <w:bCs/>
          <w:sz w:val="28"/>
          <w:szCs w:val="28"/>
        </w:rPr>
      </w:pPr>
      <w:r>
        <w:rPr>
          <w:rFonts w:ascii="Times New Roman" w:hAnsi="Times New Roman" w:eastAsia="仿宋" w:cs="Times New Roman"/>
          <w:bCs/>
          <w:sz w:val="28"/>
          <w:szCs w:val="28"/>
        </w:rPr>
        <w:t>q</w:t>
      </w:r>
      <w:r>
        <w:rPr>
          <w:rFonts w:ascii="Times New Roman" w:hAnsi="Times New Roman" w:eastAsia="仿宋" w:cs="Times New Roman"/>
          <w:bCs/>
          <w:sz w:val="28"/>
          <w:szCs w:val="28"/>
          <w:vertAlign w:val="subscript"/>
        </w:rPr>
        <w:t>2b</w:t>
      </w:r>
      <w:r>
        <w:rPr>
          <w:rFonts w:ascii="Times New Roman" w:hAnsi="Times New Roman" w:eastAsia="仿宋" w:cs="Times New Roman"/>
          <w:bCs/>
          <w:sz w:val="28"/>
          <w:szCs w:val="28"/>
        </w:rPr>
        <w:t>=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（</w:t>
      </w:r>
      <w:r>
        <w:rPr>
          <w:rFonts w:ascii="Times New Roman" w:hAnsi="Times New Roman" w:eastAsia="仿宋" w:cs="Times New Roman"/>
          <w:bCs/>
          <w:sz w:val="28"/>
          <w:szCs w:val="28"/>
        </w:rPr>
        <w:t>A</w:t>
      </w:r>
      <w:r>
        <w:rPr>
          <w:rFonts w:ascii="Times New Roman" w:hAnsi="Times New Roman" w:eastAsia="仿宋" w:cs="Times New Roman"/>
          <w:bCs/>
          <w:sz w:val="28"/>
          <w:szCs w:val="28"/>
          <w:vertAlign w:val="subscript"/>
        </w:rPr>
        <w:t>2b</w:t>
      </w:r>
      <w:r>
        <w:rPr>
          <w:rFonts w:ascii="Times New Roman" w:hAnsi="Times New Roman" w:eastAsia="仿宋" w:cs="Times New Roman"/>
          <w:bCs/>
          <w:sz w:val="28"/>
          <w:szCs w:val="28"/>
        </w:rPr>
        <w:t>/A</w:t>
      </w:r>
      <w:r>
        <w:rPr>
          <w:rFonts w:ascii="Times New Roman" w:hAnsi="Times New Roman" w:eastAsia="仿宋" w:cs="Times New Roman"/>
          <w:bCs/>
          <w:sz w:val="28"/>
          <w:szCs w:val="28"/>
          <w:vertAlign w:val="subscript"/>
        </w:rPr>
        <w:t>w2</w:t>
      </w:r>
      <w:r>
        <w:rPr>
          <w:rFonts w:ascii="Times New Roman" w:hAnsi="Times New Roman" w:eastAsia="仿宋" w:cs="Times New Roman"/>
          <w:bCs/>
          <w:sz w:val="28"/>
          <w:szCs w:val="28"/>
        </w:rPr>
        <w:t>×100%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）</w:t>
      </w:r>
      <w:r>
        <w:rPr>
          <w:rFonts w:ascii="Times New Roman" w:hAnsi="Times New Roman" w:eastAsia="仿宋" w:cs="Times New Roman"/>
          <w:bCs/>
          <w:sz w:val="28"/>
          <w:szCs w:val="28"/>
        </w:rPr>
        <w:t>=</w:t>
      </w:r>
      <w:r>
        <w:rPr>
          <w:rFonts w:ascii="Times New Roman" w:hAnsi="Times New Roman" w:eastAsia="仿宋" w:cs="Times New Roman"/>
          <w:bCs/>
          <w:sz w:val="28"/>
          <w:szCs w:val="28"/>
          <w:u w:val="single"/>
        </w:rPr>
        <w:t xml:space="preserve">             </w:t>
      </w:r>
    </w:p>
    <w:p>
      <w:pPr>
        <w:numPr>
          <w:ilvl w:val="0"/>
          <w:numId w:val="2"/>
        </w:numPr>
        <w:adjustRightInd w:val="0"/>
        <w:snapToGrid w:val="0"/>
        <w:spacing w:line="520" w:lineRule="exact"/>
        <w:rPr>
          <w:rFonts w:ascii="Times New Roman" w:hAnsi="Times New Roman" w:eastAsia="仿宋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内隔墙非砌筑外表面积及应用比例统计表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" w:cs="Times New Roman"/>
          <w:b/>
          <w:bCs/>
          <w:sz w:val="28"/>
          <w:szCs w:val="28"/>
        </w:rPr>
      </w:pPr>
      <w:r>
        <w:rPr>
          <w:rFonts w:ascii="Times New Roman" w:hAnsi="Times New Roman" w:eastAsia="仿宋" w:cs="Times New Roman"/>
          <w:b/>
          <w:bCs/>
          <w:sz w:val="28"/>
          <w:szCs w:val="28"/>
        </w:rPr>
        <w:t>5.1 X</w:t>
      </w: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栋内隔墙非砌筑外表面积及应用比例统计表</w:t>
      </w:r>
    </w:p>
    <w:tbl>
      <w:tblPr>
        <w:tblStyle w:val="6"/>
        <w:tblW w:w="5000" w:type="pct"/>
        <w:tblInd w:w="2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1"/>
        <w:gridCol w:w="3783"/>
        <w:gridCol w:w="4708"/>
      </w:tblGrid>
      <w:tr>
        <w:trPr>
          <w:trHeight w:val="285" w:hRule="atLeast"/>
        </w:trPr>
        <w:tc>
          <w:tcPr>
            <w:tcW w:w="500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ascii="Times New Roman" w:hAnsi="Times New Roman" w:eastAsia="仿宋" w:cs="Times New Roman"/>
                <w:bCs/>
                <w:szCs w:val="21"/>
              </w:rPr>
              <w:t>X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栋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内隔墙非砌筑外表面积及应用比例统计表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ascii="Times New Roman" w:hAnsi="Times New Roman" w:eastAsia="仿宋" w:cs="Times New Roman"/>
                <w:bCs/>
                <w:szCs w:val="21"/>
              </w:rPr>
              <w:t>X-XX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层共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XX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序号</w:t>
            </w:r>
          </w:p>
        </w:tc>
        <w:tc>
          <w:tcPr>
            <w:tcW w:w="20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单片预制部品部件面积（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m</w:t>
            </w:r>
            <w:r>
              <w:rPr>
                <w:rFonts w:ascii="Times New Roman" w:hAnsi="Times New Roman" w:eastAsia="仿宋" w:cs="Times New Roman"/>
                <w:bCs/>
                <w:szCs w:val="21"/>
                <w:vertAlign w:val="superscript"/>
              </w:rPr>
              <w:t>2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）</w:t>
            </w:r>
          </w:p>
        </w:tc>
        <w:tc>
          <w:tcPr>
            <w:tcW w:w="25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单体建筑内该预制部品部件总面积（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m</w:t>
            </w:r>
            <w:r>
              <w:rPr>
                <w:rFonts w:ascii="Times New Roman" w:hAnsi="Times New Roman" w:eastAsia="仿宋" w:cs="Times New Roman"/>
                <w:bCs/>
                <w:szCs w:val="21"/>
                <w:vertAlign w:val="superscript"/>
              </w:rPr>
              <w:t>2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ascii="Times New Roman" w:hAnsi="Times New Roman" w:eastAsia="仿宋" w:cs="Times New Roman"/>
                <w:bCs/>
                <w:szCs w:val="21"/>
              </w:rPr>
              <w:t>1</w:t>
            </w:r>
          </w:p>
        </w:tc>
        <w:tc>
          <w:tcPr>
            <w:tcW w:w="20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25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ascii="Times New Roman" w:hAnsi="Times New Roman" w:eastAsia="仿宋" w:cs="Times New Roman"/>
                <w:bCs/>
                <w:szCs w:val="21"/>
              </w:rPr>
              <w:t>2</w:t>
            </w:r>
          </w:p>
        </w:tc>
        <w:tc>
          <w:tcPr>
            <w:tcW w:w="20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25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合计</w:t>
            </w:r>
          </w:p>
        </w:tc>
        <w:tc>
          <w:tcPr>
            <w:tcW w:w="20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25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ascii="Times New Roman" w:hAnsi="Times New Roman" w:eastAsia="仿宋" w:cs="Times New Roman"/>
                <w:bCs/>
                <w:szCs w:val="21"/>
              </w:rPr>
              <w:t>A</w:t>
            </w:r>
            <w:r>
              <w:rPr>
                <w:rFonts w:ascii="Times New Roman" w:hAnsi="Times New Roman" w:eastAsia="仿宋" w:cs="Times New Roman"/>
                <w:bCs/>
                <w:szCs w:val="21"/>
                <w:vertAlign w:val="subscript"/>
              </w:rPr>
              <w:t>2c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41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各楼层内隔墙外表面总面积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A</w:t>
            </w:r>
            <w:r>
              <w:rPr>
                <w:rFonts w:ascii="Times New Roman" w:hAnsi="Times New Roman" w:eastAsia="仿宋" w:cs="Times New Roman"/>
                <w:bCs/>
                <w:szCs w:val="21"/>
                <w:vertAlign w:val="subscript"/>
              </w:rPr>
              <w:t>w3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（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m</w:t>
            </w:r>
            <w:r>
              <w:rPr>
                <w:rFonts w:ascii="Times New Roman" w:hAnsi="Times New Roman" w:eastAsia="仿宋" w:cs="Times New Roman"/>
                <w:bCs/>
                <w:szCs w:val="21"/>
                <w:vertAlign w:val="superscript"/>
              </w:rPr>
              <w:t>2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）</w:t>
            </w:r>
          </w:p>
        </w:tc>
        <w:tc>
          <w:tcPr>
            <w:tcW w:w="25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</w:tbl>
    <w:p>
      <w:pPr>
        <w:widowControl/>
        <w:adjustRightInd w:val="0"/>
        <w:snapToGrid w:val="0"/>
        <w:spacing w:before="240" w:after="240" w:line="520" w:lineRule="exact"/>
        <w:textAlignment w:val="center"/>
        <w:rPr>
          <w:rFonts w:ascii="Times New Roman" w:hAnsi="Times New Roman" w:eastAsia="仿宋" w:cs="Times New Roman"/>
          <w:bCs/>
          <w:sz w:val="28"/>
          <w:szCs w:val="28"/>
        </w:rPr>
      </w:pPr>
      <w:r>
        <w:rPr>
          <w:rFonts w:ascii="Times New Roman" w:hAnsi="Times New Roman" w:eastAsia="仿宋" w:cs="Times New Roman"/>
          <w:bCs/>
          <w:sz w:val="28"/>
          <w:szCs w:val="28"/>
        </w:rPr>
        <w:t>q</w:t>
      </w:r>
      <w:r>
        <w:rPr>
          <w:rFonts w:ascii="Times New Roman" w:hAnsi="Times New Roman" w:eastAsia="仿宋" w:cs="Times New Roman"/>
          <w:bCs/>
          <w:sz w:val="28"/>
          <w:szCs w:val="28"/>
          <w:vertAlign w:val="subscript"/>
        </w:rPr>
        <w:t>2c</w:t>
      </w:r>
      <w:r>
        <w:rPr>
          <w:rFonts w:ascii="Times New Roman" w:hAnsi="Times New Roman" w:eastAsia="仿宋" w:cs="Times New Roman"/>
          <w:bCs/>
          <w:sz w:val="28"/>
          <w:szCs w:val="28"/>
        </w:rPr>
        <w:t>=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（</w:t>
      </w:r>
      <w:r>
        <w:rPr>
          <w:rFonts w:ascii="Times New Roman" w:hAnsi="Times New Roman" w:eastAsia="仿宋" w:cs="Times New Roman"/>
          <w:bCs/>
          <w:sz w:val="28"/>
          <w:szCs w:val="28"/>
        </w:rPr>
        <w:t>A</w:t>
      </w:r>
      <w:r>
        <w:rPr>
          <w:rFonts w:ascii="Times New Roman" w:hAnsi="Times New Roman" w:eastAsia="仿宋" w:cs="Times New Roman"/>
          <w:bCs/>
          <w:sz w:val="28"/>
          <w:szCs w:val="28"/>
          <w:vertAlign w:val="subscript"/>
        </w:rPr>
        <w:t>2c</w:t>
      </w:r>
      <w:r>
        <w:rPr>
          <w:rFonts w:ascii="Times New Roman" w:hAnsi="Times New Roman" w:eastAsia="仿宋" w:cs="Times New Roman"/>
          <w:bCs/>
          <w:sz w:val="28"/>
          <w:szCs w:val="28"/>
        </w:rPr>
        <w:t>/A</w:t>
      </w:r>
      <w:r>
        <w:rPr>
          <w:rFonts w:ascii="Times New Roman" w:hAnsi="Times New Roman" w:eastAsia="仿宋" w:cs="Times New Roman"/>
          <w:bCs/>
          <w:sz w:val="28"/>
          <w:szCs w:val="28"/>
          <w:vertAlign w:val="subscript"/>
        </w:rPr>
        <w:t>w3</w:t>
      </w:r>
      <w:r>
        <w:rPr>
          <w:rFonts w:ascii="Times New Roman" w:hAnsi="Times New Roman" w:eastAsia="仿宋" w:cs="Times New Roman"/>
          <w:bCs/>
          <w:sz w:val="28"/>
          <w:szCs w:val="28"/>
        </w:rPr>
        <w:t>×100%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）</w:t>
      </w:r>
      <w:r>
        <w:rPr>
          <w:rFonts w:ascii="Times New Roman" w:hAnsi="Times New Roman" w:eastAsia="仿宋" w:cs="Times New Roman"/>
          <w:bCs/>
          <w:sz w:val="28"/>
          <w:szCs w:val="28"/>
        </w:rPr>
        <w:t>=</w:t>
      </w:r>
      <w:r>
        <w:rPr>
          <w:rFonts w:ascii="Times New Roman" w:hAnsi="Times New Roman" w:eastAsia="仿宋" w:cs="Times New Roman"/>
          <w:bCs/>
          <w:sz w:val="28"/>
          <w:szCs w:val="28"/>
          <w:u w:val="single"/>
        </w:rPr>
        <w:t xml:space="preserve">             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" w:cs="Times New Roman"/>
          <w:bCs/>
          <w:sz w:val="28"/>
          <w:szCs w:val="28"/>
        </w:rPr>
      </w:pPr>
      <w:r>
        <w:rPr>
          <w:rFonts w:ascii="Times New Roman" w:hAnsi="Times New Roman" w:eastAsia="仿宋" w:cs="Times New Roman"/>
          <w:b/>
          <w:bCs/>
          <w:sz w:val="28"/>
          <w:szCs w:val="28"/>
        </w:rPr>
        <w:t>5.2 X</w:t>
      </w: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栋非承重围护墙非砌筑表面积详细统计表</w:t>
      </w:r>
    </w:p>
    <w:tbl>
      <w:tblPr>
        <w:tblStyle w:val="6"/>
        <w:tblW w:w="5000" w:type="pct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3"/>
        <w:gridCol w:w="1544"/>
        <w:gridCol w:w="1159"/>
        <w:gridCol w:w="1159"/>
        <w:gridCol w:w="1389"/>
        <w:gridCol w:w="23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5000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ascii="Times New Roman" w:hAnsi="Times New Roman" w:eastAsia="仿宋" w:cs="Times New Roman"/>
                <w:bCs/>
                <w:szCs w:val="21"/>
              </w:rPr>
              <w:t>X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栋内隔墙非砌筑外表面积及应用比例统计表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8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层数</w:t>
            </w:r>
          </w:p>
        </w:tc>
        <w:tc>
          <w:tcPr>
            <w:tcW w:w="8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编号</w:t>
            </w:r>
          </w:p>
        </w:tc>
        <w:tc>
          <w:tcPr>
            <w:tcW w:w="6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ascii="Times New Roman" w:hAnsi="Times New Roman" w:eastAsia="仿宋" w:cs="Times New Roman"/>
                <w:bCs/>
                <w:szCs w:val="21"/>
              </w:rPr>
              <w:t>A</w:t>
            </w:r>
            <w:r>
              <w:rPr>
                <w:rFonts w:ascii="Times New Roman" w:hAnsi="Times New Roman" w:eastAsia="仿宋" w:cs="Times New Roman"/>
                <w:bCs/>
                <w:szCs w:val="21"/>
                <w:vertAlign w:val="subscript"/>
              </w:rPr>
              <w:t>2b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（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m</w:t>
            </w:r>
            <w:r>
              <w:rPr>
                <w:rFonts w:ascii="Times New Roman" w:hAnsi="Times New Roman" w:eastAsia="仿宋" w:cs="Times New Roman"/>
                <w:bCs/>
                <w:szCs w:val="21"/>
                <w:vertAlign w:val="superscript"/>
              </w:rPr>
              <w:t>2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）</w:t>
            </w:r>
          </w:p>
        </w:tc>
        <w:tc>
          <w:tcPr>
            <w:tcW w:w="6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ascii="Times New Roman" w:hAnsi="Times New Roman" w:eastAsia="仿宋" w:cs="Times New Roman"/>
                <w:bCs/>
                <w:szCs w:val="21"/>
              </w:rPr>
              <w:t>A</w:t>
            </w:r>
            <w:r>
              <w:rPr>
                <w:rFonts w:ascii="Times New Roman" w:hAnsi="Times New Roman" w:eastAsia="仿宋" w:cs="Times New Roman"/>
                <w:bCs/>
                <w:szCs w:val="21"/>
                <w:vertAlign w:val="subscript"/>
              </w:rPr>
              <w:t>w2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（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m</w:t>
            </w:r>
            <w:r>
              <w:rPr>
                <w:rFonts w:ascii="Times New Roman" w:hAnsi="Times New Roman" w:eastAsia="仿宋" w:cs="Times New Roman"/>
                <w:bCs/>
                <w:szCs w:val="21"/>
                <w:vertAlign w:val="superscript"/>
              </w:rPr>
              <w:t>2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）</w:t>
            </w:r>
          </w:p>
        </w:tc>
        <w:tc>
          <w:tcPr>
            <w:tcW w:w="7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ascii="Times New Roman" w:hAnsi="Times New Roman" w:eastAsia="仿宋" w:cs="Times New Roman"/>
                <w:bCs/>
                <w:szCs w:val="21"/>
              </w:rPr>
              <w:t>q</w:t>
            </w:r>
            <w:r>
              <w:rPr>
                <w:rFonts w:ascii="Times New Roman" w:hAnsi="Times New Roman" w:eastAsia="仿宋" w:cs="Times New Roman"/>
                <w:bCs/>
                <w:szCs w:val="21"/>
                <w:vertAlign w:val="subscript"/>
              </w:rPr>
              <w:t>2b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（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%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）</w:t>
            </w:r>
          </w:p>
        </w:tc>
        <w:tc>
          <w:tcPr>
            <w:tcW w:w="12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内隔墙评价分值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895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8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6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6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748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2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8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6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6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2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8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6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6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2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8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合计</w:t>
            </w:r>
          </w:p>
        </w:tc>
        <w:tc>
          <w:tcPr>
            <w:tcW w:w="8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6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6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7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2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</w:tbl>
    <w:p>
      <w:pPr>
        <w:adjustRightInd w:val="0"/>
        <w:snapToGrid w:val="0"/>
        <w:spacing w:line="520" w:lineRule="exact"/>
        <w:rPr>
          <w:rFonts w:ascii="Times New Roman" w:hAnsi="Times New Roman" w:eastAsia="仿宋" w:cs="Times New Roman"/>
          <w:b/>
          <w:bCs/>
          <w:sz w:val="28"/>
          <w:szCs w:val="28"/>
        </w:rPr>
      </w:pPr>
    </w:p>
    <w:p>
      <w:pPr>
        <w:pStyle w:val="16"/>
        <w:numPr>
          <w:ilvl w:val="0"/>
          <w:numId w:val="2"/>
        </w:numPr>
        <w:adjustRightInd w:val="0"/>
        <w:snapToGrid w:val="0"/>
        <w:spacing w:line="520" w:lineRule="exact"/>
        <w:ind w:firstLineChars="0"/>
        <w:rPr>
          <w:rFonts w:ascii="Times New Roman" w:hAnsi="Times New Roman" w:eastAsia="仿宋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内隔墙与管线、装修一体化面积及应用比例统计表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" w:cs="Times New Roman"/>
          <w:b/>
          <w:bCs/>
          <w:sz w:val="28"/>
          <w:szCs w:val="28"/>
        </w:rPr>
      </w:pPr>
      <w:r>
        <w:rPr>
          <w:rFonts w:ascii="Times New Roman" w:hAnsi="Times New Roman" w:eastAsia="仿宋" w:cs="Times New Roman"/>
          <w:b/>
          <w:bCs/>
          <w:sz w:val="28"/>
          <w:szCs w:val="28"/>
        </w:rPr>
        <w:t>6.1 X</w:t>
      </w: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栋内隔墙与管线、装修一体化面积及应用比例统计表</w:t>
      </w:r>
    </w:p>
    <w:tbl>
      <w:tblPr>
        <w:tblStyle w:val="6"/>
        <w:tblW w:w="5000" w:type="pct"/>
        <w:tblInd w:w="2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9"/>
        <w:gridCol w:w="2221"/>
        <w:gridCol w:w="2243"/>
        <w:gridCol w:w="330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ascii="Times New Roman" w:hAnsi="Times New Roman" w:eastAsia="仿宋" w:cs="Times New Roman"/>
                <w:bCs/>
                <w:szCs w:val="21"/>
              </w:rPr>
              <w:t>X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栋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内隔墙与管线、装修一体化面积及应用比例统计表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ascii="Times New Roman" w:hAnsi="Times New Roman" w:eastAsia="仿宋" w:cs="Times New Roman"/>
                <w:bCs/>
                <w:szCs w:val="21"/>
              </w:rPr>
              <w:t>X-XX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层共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XX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520" w:lineRule="exact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序号</w:t>
            </w:r>
          </w:p>
        </w:tc>
        <w:tc>
          <w:tcPr>
            <w:tcW w:w="1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520" w:lineRule="exact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采用一体化的墙面位置（轴号）</w:t>
            </w:r>
          </w:p>
        </w:tc>
        <w:tc>
          <w:tcPr>
            <w:tcW w:w="1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520" w:lineRule="exact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单件一体化墙面面积（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m</w:t>
            </w:r>
            <w:r>
              <w:rPr>
                <w:rFonts w:ascii="Times New Roman" w:hAnsi="Times New Roman" w:eastAsia="仿宋" w:cs="Times New Roman"/>
                <w:bCs/>
                <w:szCs w:val="21"/>
                <w:vertAlign w:val="superscript"/>
              </w:rPr>
              <w:t>2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）</w:t>
            </w:r>
          </w:p>
        </w:tc>
        <w:tc>
          <w:tcPr>
            <w:tcW w:w="18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520" w:lineRule="exact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单体建筑内该一体化墙面总面积（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m</w:t>
            </w:r>
            <w:r>
              <w:rPr>
                <w:rFonts w:ascii="Times New Roman" w:hAnsi="Times New Roman" w:eastAsia="仿宋" w:cs="Times New Roman"/>
                <w:bCs/>
                <w:szCs w:val="21"/>
                <w:vertAlign w:val="superscript"/>
              </w:rPr>
              <w:t>2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520" w:lineRule="exac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520" w:lineRule="exac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520" w:lineRule="exac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8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520" w:lineRule="exac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520" w:lineRule="exac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520" w:lineRule="exac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520" w:lineRule="exac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8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520" w:lineRule="exac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520" w:lineRule="exac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520" w:lineRule="exac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520" w:lineRule="exac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8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520" w:lineRule="exac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520" w:lineRule="exact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合计</w:t>
            </w:r>
          </w:p>
        </w:tc>
        <w:tc>
          <w:tcPr>
            <w:tcW w:w="1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520" w:lineRule="exac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520" w:lineRule="exac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8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520" w:lineRule="exact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ascii="Times New Roman" w:hAnsi="Times New Roman" w:eastAsia="仿宋" w:cs="Times New Roman"/>
                <w:bCs/>
                <w:szCs w:val="21"/>
              </w:rPr>
              <w:t>A</w:t>
            </w:r>
            <w:r>
              <w:rPr>
                <w:rFonts w:ascii="Times New Roman" w:hAnsi="Times New Roman" w:eastAsia="仿宋" w:cs="Times New Roman"/>
                <w:bCs/>
                <w:szCs w:val="21"/>
                <w:vertAlign w:val="subscript"/>
              </w:rPr>
              <w:t>2d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8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520" w:lineRule="exact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各楼层内隔墙外表面总面积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A</w:t>
            </w:r>
            <w:r>
              <w:rPr>
                <w:rFonts w:ascii="Times New Roman" w:hAnsi="Times New Roman" w:eastAsia="仿宋" w:cs="Times New Roman"/>
                <w:bCs/>
                <w:szCs w:val="21"/>
                <w:vertAlign w:val="subscript"/>
              </w:rPr>
              <w:t>w3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（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m</w:t>
            </w:r>
            <w:r>
              <w:rPr>
                <w:rFonts w:ascii="Times New Roman" w:hAnsi="Times New Roman" w:eastAsia="仿宋" w:cs="Times New Roman"/>
                <w:bCs/>
                <w:szCs w:val="21"/>
                <w:vertAlign w:val="superscript"/>
              </w:rPr>
              <w:t>2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）</w:t>
            </w:r>
          </w:p>
        </w:tc>
        <w:tc>
          <w:tcPr>
            <w:tcW w:w="18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520" w:lineRule="exac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</w:tbl>
    <w:p>
      <w:pPr>
        <w:widowControl/>
        <w:adjustRightInd w:val="0"/>
        <w:snapToGrid w:val="0"/>
        <w:spacing w:before="240" w:after="240" w:line="520" w:lineRule="exact"/>
        <w:textAlignment w:val="center"/>
        <w:rPr>
          <w:rFonts w:ascii="Times New Roman" w:hAnsi="Times New Roman" w:eastAsia="仿宋" w:cs="Times New Roman"/>
          <w:bCs/>
          <w:sz w:val="28"/>
          <w:szCs w:val="28"/>
        </w:rPr>
      </w:pPr>
      <w:r>
        <w:rPr>
          <w:rFonts w:ascii="Times New Roman" w:hAnsi="Times New Roman" w:eastAsia="仿宋" w:cs="Times New Roman"/>
          <w:bCs/>
          <w:sz w:val="28"/>
          <w:szCs w:val="28"/>
        </w:rPr>
        <w:t>q</w:t>
      </w:r>
      <w:r>
        <w:rPr>
          <w:rFonts w:ascii="Times New Roman" w:hAnsi="Times New Roman" w:eastAsia="仿宋" w:cs="Times New Roman"/>
          <w:bCs/>
          <w:sz w:val="28"/>
          <w:szCs w:val="28"/>
          <w:vertAlign w:val="subscript"/>
        </w:rPr>
        <w:t>2d</w:t>
      </w:r>
      <w:r>
        <w:rPr>
          <w:rFonts w:ascii="Times New Roman" w:hAnsi="Times New Roman" w:eastAsia="仿宋" w:cs="Times New Roman"/>
          <w:bCs/>
          <w:sz w:val="28"/>
          <w:szCs w:val="28"/>
        </w:rPr>
        <w:t>=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（</w:t>
      </w:r>
      <w:r>
        <w:rPr>
          <w:rFonts w:ascii="Times New Roman" w:hAnsi="Times New Roman" w:eastAsia="仿宋" w:cs="Times New Roman"/>
          <w:bCs/>
          <w:sz w:val="28"/>
          <w:szCs w:val="28"/>
        </w:rPr>
        <w:t>A</w:t>
      </w:r>
      <w:r>
        <w:rPr>
          <w:rFonts w:ascii="Times New Roman" w:hAnsi="Times New Roman" w:eastAsia="仿宋" w:cs="Times New Roman"/>
          <w:bCs/>
          <w:sz w:val="28"/>
          <w:szCs w:val="28"/>
          <w:vertAlign w:val="subscript"/>
        </w:rPr>
        <w:t>2d</w:t>
      </w:r>
      <w:r>
        <w:rPr>
          <w:rFonts w:ascii="Times New Roman" w:hAnsi="Times New Roman" w:eastAsia="仿宋" w:cs="Times New Roman"/>
          <w:bCs/>
          <w:sz w:val="28"/>
          <w:szCs w:val="28"/>
        </w:rPr>
        <w:t>/A</w:t>
      </w:r>
      <w:r>
        <w:rPr>
          <w:rFonts w:ascii="Times New Roman" w:hAnsi="Times New Roman" w:eastAsia="仿宋" w:cs="Times New Roman"/>
          <w:bCs/>
          <w:sz w:val="28"/>
          <w:szCs w:val="28"/>
          <w:vertAlign w:val="subscript"/>
        </w:rPr>
        <w:t>w3</w:t>
      </w:r>
      <w:r>
        <w:rPr>
          <w:rFonts w:ascii="Times New Roman" w:hAnsi="Times New Roman" w:eastAsia="仿宋" w:cs="Times New Roman"/>
          <w:bCs/>
          <w:sz w:val="28"/>
          <w:szCs w:val="28"/>
        </w:rPr>
        <w:t>×100%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）</w:t>
      </w:r>
      <w:r>
        <w:rPr>
          <w:rFonts w:ascii="Times New Roman" w:hAnsi="Times New Roman" w:eastAsia="仿宋" w:cs="Times New Roman"/>
          <w:bCs/>
          <w:sz w:val="28"/>
          <w:szCs w:val="28"/>
        </w:rPr>
        <w:t>=</w:t>
      </w:r>
      <w:r>
        <w:rPr>
          <w:rFonts w:ascii="Times New Roman" w:hAnsi="Times New Roman" w:eastAsia="仿宋" w:cs="Times New Roman"/>
          <w:bCs/>
          <w:sz w:val="28"/>
          <w:szCs w:val="28"/>
          <w:u w:val="single"/>
        </w:rPr>
        <w:t xml:space="preserve">             </w:t>
      </w:r>
    </w:p>
    <w:p>
      <w:pPr>
        <w:numPr>
          <w:ilvl w:val="0"/>
          <w:numId w:val="2"/>
        </w:numPr>
        <w:adjustRightInd w:val="0"/>
        <w:snapToGrid w:val="0"/>
        <w:spacing w:line="520" w:lineRule="exact"/>
        <w:rPr>
          <w:rFonts w:ascii="Times New Roman" w:hAnsi="Times New Roman" w:eastAsia="仿宋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干式工法楼面、地面的面积及应用比例统计表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" w:cs="Times New Roman"/>
          <w:bCs/>
          <w:sz w:val="28"/>
          <w:szCs w:val="28"/>
        </w:rPr>
      </w:pPr>
      <w:r>
        <w:rPr>
          <w:rFonts w:ascii="Times New Roman" w:hAnsi="Times New Roman" w:eastAsia="仿宋" w:cs="Times New Roman"/>
          <w:bCs/>
          <w:sz w:val="28"/>
          <w:szCs w:val="28"/>
        </w:rPr>
        <w:t>X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栋</w:t>
      </w:r>
      <w:r>
        <w:rPr>
          <w:rFonts w:ascii="Times New Roman" w:hAnsi="Times New Roman" w:eastAsia="仿宋" w:cs="Times New Roman"/>
          <w:bCs/>
          <w:sz w:val="28"/>
          <w:szCs w:val="28"/>
        </w:rPr>
        <w:t xml:space="preserve"> 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干式工法楼面、地面的面积及应用比例统计表</w:t>
      </w:r>
    </w:p>
    <w:tbl>
      <w:tblPr>
        <w:tblStyle w:val="6"/>
        <w:tblW w:w="5000" w:type="pct"/>
        <w:tblInd w:w="2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7"/>
        <w:gridCol w:w="3588"/>
        <w:gridCol w:w="4427"/>
      </w:tblGrid>
      <w:tr>
        <w:trPr>
          <w:trHeight w:val="285" w:hRule="atLeast"/>
        </w:trPr>
        <w:tc>
          <w:tcPr>
            <w:tcW w:w="500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ascii="Times New Roman" w:hAnsi="Times New Roman" w:eastAsia="仿宋" w:cs="Times New Roman"/>
                <w:bCs/>
                <w:szCs w:val="21"/>
              </w:rPr>
              <w:t>X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栋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干式工法楼面、地面的面积及应用比例统计表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ascii="Times New Roman" w:hAnsi="Times New Roman" w:eastAsia="仿宋" w:cs="Times New Roman"/>
                <w:bCs/>
                <w:szCs w:val="21"/>
              </w:rPr>
              <w:t>X-XX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层共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XX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序号</w:t>
            </w:r>
          </w:p>
        </w:tc>
        <w:tc>
          <w:tcPr>
            <w:tcW w:w="1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层数</w:t>
            </w:r>
          </w:p>
        </w:tc>
        <w:tc>
          <w:tcPr>
            <w:tcW w:w="2432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单体建筑内采用干式工法楼面、地面的面积（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m</w:t>
            </w:r>
            <w:r>
              <w:rPr>
                <w:rFonts w:ascii="Times New Roman" w:hAnsi="Times New Roman" w:eastAsia="仿宋" w:cs="Times New Roman"/>
                <w:bCs/>
                <w:szCs w:val="21"/>
                <w:vertAlign w:val="superscript"/>
              </w:rPr>
              <w:t>2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24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24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24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合计</w:t>
            </w:r>
          </w:p>
        </w:tc>
        <w:tc>
          <w:tcPr>
            <w:tcW w:w="1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24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ascii="Times New Roman" w:hAnsi="Times New Roman" w:eastAsia="仿宋" w:cs="Times New Roman"/>
                <w:bCs/>
                <w:szCs w:val="21"/>
              </w:rPr>
              <w:t>A</w:t>
            </w:r>
            <w:r>
              <w:rPr>
                <w:rFonts w:ascii="Times New Roman" w:hAnsi="Times New Roman" w:eastAsia="仿宋" w:cs="Times New Roman"/>
                <w:bCs/>
                <w:szCs w:val="21"/>
                <w:vertAlign w:val="subscript"/>
              </w:rPr>
              <w:t>3a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</w:trPr>
        <w:tc>
          <w:tcPr>
            <w:tcW w:w="256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各楼层建筑平面总面积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A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（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m</w:t>
            </w:r>
            <w:r>
              <w:rPr>
                <w:rFonts w:ascii="Times New Roman" w:hAnsi="Times New Roman" w:eastAsia="仿宋" w:cs="Times New Roman"/>
                <w:bCs/>
                <w:szCs w:val="21"/>
                <w:vertAlign w:val="superscript"/>
              </w:rPr>
              <w:t>2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）</w:t>
            </w:r>
          </w:p>
        </w:tc>
        <w:tc>
          <w:tcPr>
            <w:tcW w:w="24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</w:tbl>
    <w:p>
      <w:pPr>
        <w:widowControl/>
        <w:adjustRightInd w:val="0"/>
        <w:snapToGrid w:val="0"/>
        <w:spacing w:before="240" w:after="240" w:line="520" w:lineRule="exact"/>
        <w:textAlignment w:val="center"/>
        <w:rPr>
          <w:rFonts w:ascii="Times New Roman" w:hAnsi="Times New Roman" w:eastAsia="仿宋" w:cs="Times New Roman"/>
          <w:bCs/>
          <w:sz w:val="28"/>
          <w:szCs w:val="28"/>
        </w:rPr>
      </w:pPr>
      <w:r>
        <w:rPr>
          <w:rFonts w:ascii="Times New Roman" w:hAnsi="Times New Roman" w:eastAsia="仿宋" w:cs="Times New Roman"/>
          <w:bCs/>
          <w:sz w:val="28"/>
          <w:szCs w:val="28"/>
        </w:rPr>
        <w:t>q</w:t>
      </w:r>
      <w:r>
        <w:rPr>
          <w:rFonts w:ascii="Times New Roman" w:hAnsi="Times New Roman" w:eastAsia="仿宋" w:cs="Times New Roman"/>
          <w:bCs/>
          <w:sz w:val="28"/>
          <w:szCs w:val="28"/>
          <w:vertAlign w:val="subscript"/>
        </w:rPr>
        <w:t>3a</w:t>
      </w:r>
      <w:r>
        <w:rPr>
          <w:rFonts w:ascii="Times New Roman" w:hAnsi="Times New Roman" w:eastAsia="仿宋" w:cs="Times New Roman"/>
          <w:bCs/>
          <w:sz w:val="28"/>
          <w:szCs w:val="28"/>
        </w:rPr>
        <w:t>=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（</w:t>
      </w:r>
      <w:r>
        <w:rPr>
          <w:rFonts w:ascii="Times New Roman" w:hAnsi="Times New Roman" w:eastAsia="仿宋" w:cs="Times New Roman"/>
          <w:bCs/>
          <w:sz w:val="28"/>
          <w:szCs w:val="28"/>
        </w:rPr>
        <w:t>A</w:t>
      </w:r>
      <w:r>
        <w:rPr>
          <w:rFonts w:ascii="Times New Roman" w:hAnsi="Times New Roman" w:eastAsia="仿宋" w:cs="Times New Roman"/>
          <w:bCs/>
          <w:sz w:val="28"/>
          <w:szCs w:val="28"/>
          <w:vertAlign w:val="subscript"/>
        </w:rPr>
        <w:t>3a</w:t>
      </w:r>
      <w:r>
        <w:rPr>
          <w:rFonts w:ascii="Times New Roman" w:hAnsi="Times New Roman" w:eastAsia="仿宋" w:cs="Times New Roman"/>
          <w:bCs/>
          <w:sz w:val="28"/>
          <w:szCs w:val="28"/>
        </w:rPr>
        <w:t>/A×100%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）</w:t>
      </w:r>
      <w:r>
        <w:rPr>
          <w:rFonts w:ascii="Times New Roman" w:hAnsi="Times New Roman" w:eastAsia="仿宋" w:cs="Times New Roman"/>
          <w:bCs/>
          <w:sz w:val="28"/>
          <w:szCs w:val="28"/>
        </w:rPr>
        <w:t>=</w:t>
      </w:r>
      <w:r>
        <w:rPr>
          <w:rFonts w:ascii="Times New Roman" w:hAnsi="Times New Roman" w:eastAsia="仿宋" w:cs="Times New Roman"/>
          <w:bCs/>
          <w:sz w:val="28"/>
          <w:szCs w:val="28"/>
          <w:u w:val="single"/>
        </w:rPr>
        <w:t xml:space="preserve">             </w:t>
      </w:r>
    </w:p>
    <w:p>
      <w:pPr>
        <w:numPr>
          <w:ilvl w:val="0"/>
          <w:numId w:val="2"/>
        </w:numPr>
        <w:adjustRightInd w:val="0"/>
        <w:snapToGrid w:val="0"/>
        <w:spacing w:line="520" w:lineRule="exact"/>
        <w:rPr>
          <w:rFonts w:ascii="Times New Roman" w:hAnsi="Times New Roman" w:eastAsia="仿宋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集成厨房的面积及应用比例统计表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" w:cs="Times New Roman"/>
          <w:b/>
          <w:bCs/>
          <w:sz w:val="28"/>
          <w:szCs w:val="28"/>
        </w:rPr>
      </w:pPr>
      <w:r>
        <w:rPr>
          <w:rFonts w:ascii="Times New Roman" w:hAnsi="Times New Roman" w:eastAsia="仿宋" w:cs="Times New Roman"/>
          <w:b/>
          <w:bCs/>
          <w:sz w:val="28"/>
          <w:szCs w:val="28"/>
        </w:rPr>
        <w:t>8.1 X</w:t>
      </w: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栋</w:t>
      </w:r>
      <w:r>
        <w:rPr>
          <w:rFonts w:ascii="Times New Roman" w:hAnsi="Times New Roman" w:eastAsia="仿宋" w:cs="Times New Roman"/>
          <w:b/>
          <w:bCs/>
          <w:sz w:val="28"/>
          <w:szCs w:val="28"/>
        </w:rPr>
        <w:t xml:space="preserve"> </w:t>
      </w: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集成厨房的面积及应用比例统计表</w:t>
      </w:r>
    </w:p>
    <w:tbl>
      <w:tblPr>
        <w:tblStyle w:val="6"/>
        <w:tblW w:w="7995" w:type="dxa"/>
        <w:tblInd w:w="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1"/>
        <w:gridCol w:w="3465"/>
        <w:gridCol w:w="1410"/>
        <w:gridCol w:w="216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ascii="Times New Roman" w:hAnsi="Times New Roman" w:eastAsia="仿宋" w:cs="Times New Roman"/>
                <w:bCs/>
                <w:szCs w:val="21"/>
              </w:rPr>
              <w:t>X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栋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集成厨房、卫生间的面积及应用比例统计表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ascii="Times New Roman" w:hAnsi="Times New Roman" w:eastAsia="仿宋" w:cs="Times New Roman"/>
                <w:bCs/>
                <w:szCs w:val="21"/>
              </w:rPr>
              <w:t>X-XX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层共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XX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序号</w:t>
            </w:r>
          </w:p>
        </w:tc>
        <w:tc>
          <w:tcPr>
            <w:tcW w:w="3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单体建筑内该类厨房数量（件）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该厨房单个面积（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m</w:t>
            </w:r>
            <w:r>
              <w:rPr>
                <w:rFonts w:ascii="Times New Roman" w:hAnsi="Times New Roman" w:eastAsia="仿宋" w:cs="Times New Roman"/>
                <w:bCs/>
                <w:szCs w:val="21"/>
                <w:vertAlign w:val="superscript"/>
              </w:rPr>
              <w:t>2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）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单体建筑内类厨房总面积（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m</w:t>
            </w:r>
            <w:r>
              <w:rPr>
                <w:rFonts w:ascii="Times New Roman" w:hAnsi="Times New Roman" w:eastAsia="仿宋" w:cs="Times New Roman"/>
                <w:bCs/>
                <w:szCs w:val="21"/>
                <w:vertAlign w:val="superscript"/>
              </w:rPr>
              <w:t>2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ascii="Times New Roman" w:hAnsi="Times New Roman" w:eastAsia="仿宋" w:cs="Times New Roman"/>
                <w:bCs/>
                <w:szCs w:val="21"/>
              </w:rPr>
              <w:t>1</w:t>
            </w:r>
          </w:p>
        </w:tc>
        <w:tc>
          <w:tcPr>
            <w:tcW w:w="3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2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ascii="Times New Roman" w:hAnsi="Times New Roman" w:eastAsia="仿宋" w:cs="Times New Roman"/>
                <w:bCs/>
                <w:szCs w:val="21"/>
              </w:rPr>
              <w:t>2</w:t>
            </w:r>
          </w:p>
        </w:tc>
        <w:tc>
          <w:tcPr>
            <w:tcW w:w="3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2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3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2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合计</w:t>
            </w:r>
          </w:p>
        </w:tc>
        <w:tc>
          <w:tcPr>
            <w:tcW w:w="3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2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ascii="Times New Roman" w:hAnsi="Times New Roman" w:eastAsia="仿宋" w:cs="Times New Roman"/>
                <w:bCs/>
                <w:szCs w:val="21"/>
              </w:rPr>
              <w:t>A</w:t>
            </w:r>
            <w:r>
              <w:rPr>
                <w:rFonts w:ascii="Times New Roman" w:hAnsi="Times New Roman" w:eastAsia="仿宋" w:cs="Times New Roman"/>
                <w:bCs/>
                <w:szCs w:val="21"/>
                <w:vertAlign w:val="subscript"/>
              </w:rPr>
              <w:t>3b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合计</w:t>
            </w:r>
          </w:p>
        </w:tc>
        <w:tc>
          <w:tcPr>
            <w:tcW w:w="3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2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ascii="Times New Roman" w:hAnsi="Times New Roman" w:eastAsia="仿宋" w:cs="Times New Roman"/>
                <w:bCs/>
                <w:szCs w:val="21"/>
              </w:rPr>
              <w:t>A</w:t>
            </w:r>
            <w:r>
              <w:rPr>
                <w:rFonts w:ascii="Times New Roman" w:hAnsi="Times New Roman" w:eastAsia="仿宋" w:cs="Times New Roman"/>
                <w:bCs/>
                <w:szCs w:val="21"/>
                <w:vertAlign w:val="subscript"/>
              </w:rPr>
              <w:t>3c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8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各楼层厨房的墙面、顶面和地面的总面积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A</w:t>
            </w:r>
            <w:r>
              <w:rPr>
                <w:rFonts w:ascii="Times New Roman" w:hAnsi="Times New Roman" w:eastAsia="仿宋" w:cs="Times New Roman"/>
                <w:bCs/>
                <w:szCs w:val="21"/>
                <w:vertAlign w:val="subscript"/>
              </w:rPr>
              <w:t>k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（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m</w:t>
            </w:r>
            <w:r>
              <w:rPr>
                <w:rFonts w:ascii="Times New Roman" w:hAnsi="Times New Roman" w:eastAsia="仿宋" w:cs="Times New Roman"/>
                <w:bCs/>
                <w:szCs w:val="21"/>
                <w:vertAlign w:val="superscript"/>
              </w:rPr>
              <w:t>2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）</w:t>
            </w:r>
          </w:p>
        </w:tc>
        <w:tc>
          <w:tcPr>
            <w:tcW w:w="2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</w:tbl>
    <w:p>
      <w:pPr>
        <w:widowControl/>
        <w:adjustRightInd w:val="0"/>
        <w:snapToGrid w:val="0"/>
        <w:spacing w:before="240" w:after="240" w:line="520" w:lineRule="exact"/>
        <w:textAlignment w:val="center"/>
        <w:rPr>
          <w:rFonts w:ascii="Times New Roman" w:hAnsi="Times New Roman" w:eastAsia="仿宋" w:cs="Times New Roman"/>
          <w:bCs/>
          <w:sz w:val="28"/>
          <w:szCs w:val="28"/>
        </w:rPr>
      </w:pPr>
      <w:r>
        <w:rPr>
          <w:rFonts w:ascii="Times New Roman" w:hAnsi="Times New Roman" w:eastAsia="仿宋" w:cs="Times New Roman"/>
          <w:bCs/>
          <w:sz w:val="28"/>
          <w:szCs w:val="28"/>
        </w:rPr>
        <w:t>q</w:t>
      </w:r>
      <w:r>
        <w:rPr>
          <w:rFonts w:ascii="Times New Roman" w:hAnsi="Times New Roman" w:eastAsia="仿宋" w:cs="Times New Roman"/>
          <w:bCs/>
          <w:sz w:val="28"/>
          <w:szCs w:val="28"/>
          <w:vertAlign w:val="subscript"/>
        </w:rPr>
        <w:t>3cc</w:t>
      </w:r>
      <w:r>
        <w:rPr>
          <w:rFonts w:ascii="Times New Roman" w:hAnsi="Times New Roman" w:eastAsia="仿宋" w:cs="Times New Roman"/>
          <w:bCs/>
          <w:sz w:val="28"/>
          <w:szCs w:val="28"/>
        </w:rPr>
        <w:t>=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（</w:t>
      </w:r>
      <w:r>
        <w:rPr>
          <w:rFonts w:ascii="Times New Roman" w:hAnsi="Times New Roman" w:eastAsia="仿宋" w:cs="Times New Roman"/>
          <w:bCs/>
          <w:sz w:val="28"/>
          <w:szCs w:val="28"/>
        </w:rPr>
        <w:t>A</w:t>
      </w:r>
      <w:r>
        <w:rPr>
          <w:rFonts w:ascii="Times New Roman" w:hAnsi="Times New Roman" w:eastAsia="仿宋" w:cs="Times New Roman"/>
          <w:bCs/>
          <w:sz w:val="28"/>
          <w:szCs w:val="28"/>
          <w:vertAlign w:val="subscript"/>
        </w:rPr>
        <w:t>3c</w:t>
      </w:r>
      <w:r>
        <w:rPr>
          <w:rFonts w:ascii="Times New Roman" w:hAnsi="Times New Roman" w:eastAsia="仿宋" w:cs="Times New Roman"/>
          <w:bCs/>
          <w:sz w:val="28"/>
          <w:szCs w:val="28"/>
        </w:rPr>
        <w:t>/A</w:t>
      </w:r>
      <w:r>
        <w:rPr>
          <w:rFonts w:ascii="Times New Roman" w:hAnsi="Times New Roman" w:eastAsia="仿宋" w:cs="Times New Roman"/>
          <w:bCs/>
          <w:sz w:val="28"/>
          <w:szCs w:val="28"/>
          <w:vertAlign w:val="subscript"/>
        </w:rPr>
        <w:t>k</w:t>
      </w:r>
      <w:r>
        <w:rPr>
          <w:rFonts w:ascii="Times New Roman" w:hAnsi="Times New Roman" w:eastAsia="仿宋" w:cs="Times New Roman"/>
          <w:bCs/>
          <w:sz w:val="28"/>
          <w:szCs w:val="28"/>
        </w:rPr>
        <w:t>×100%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）</w:t>
      </w:r>
      <w:r>
        <w:rPr>
          <w:rFonts w:ascii="Times New Roman" w:hAnsi="Times New Roman" w:eastAsia="仿宋" w:cs="Times New Roman"/>
          <w:bCs/>
          <w:sz w:val="28"/>
          <w:szCs w:val="28"/>
        </w:rPr>
        <w:t>=</w:t>
      </w:r>
      <w:r>
        <w:rPr>
          <w:rFonts w:ascii="Times New Roman" w:hAnsi="Times New Roman" w:eastAsia="仿宋" w:cs="Times New Roman"/>
          <w:bCs/>
          <w:sz w:val="28"/>
          <w:szCs w:val="28"/>
          <w:u w:val="single"/>
        </w:rPr>
        <w:t xml:space="preserve">             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" w:cs="Times New Roman"/>
          <w:b/>
          <w:bCs/>
          <w:sz w:val="28"/>
          <w:szCs w:val="28"/>
        </w:rPr>
      </w:pPr>
      <w:r>
        <w:rPr>
          <w:rFonts w:ascii="Times New Roman" w:hAnsi="Times New Roman" w:eastAsia="仿宋" w:cs="Times New Roman"/>
          <w:b/>
          <w:bCs/>
          <w:sz w:val="28"/>
          <w:szCs w:val="28"/>
        </w:rPr>
        <w:t>8.2 X</w:t>
      </w: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栋</w:t>
      </w:r>
      <w:r>
        <w:rPr>
          <w:rFonts w:ascii="Times New Roman" w:hAnsi="Times New Roman" w:eastAsia="仿宋" w:cs="Times New Roman"/>
          <w:b/>
          <w:bCs/>
          <w:sz w:val="28"/>
          <w:szCs w:val="28"/>
        </w:rPr>
        <w:t xml:space="preserve"> </w:t>
      </w: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集成厨房详细统计表</w:t>
      </w:r>
    </w:p>
    <w:tbl>
      <w:tblPr>
        <w:tblStyle w:val="6"/>
        <w:tblW w:w="8520" w:type="dxa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5"/>
        <w:gridCol w:w="709"/>
        <w:gridCol w:w="708"/>
        <w:gridCol w:w="1063"/>
        <w:gridCol w:w="1064"/>
        <w:gridCol w:w="1275"/>
        <w:gridCol w:w="21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852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ascii="Times New Roman" w:hAnsi="Times New Roman" w:eastAsia="仿宋" w:cs="Times New Roman"/>
                <w:bCs/>
                <w:szCs w:val="21"/>
              </w:rPr>
              <w:t>X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栋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集成厨房评价分值表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单体建筑编号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层号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层数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ascii="Times New Roman" w:hAnsi="Times New Roman" w:eastAsia="仿宋" w:cs="Times New Roman"/>
                <w:bCs/>
                <w:szCs w:val="21"/>
              </w:rPr>
              <w:t>A</w:t>
            </w:r>
            <w:r>
              <w:rPr>
                <w:rFonts w:ascii="Times New Roman" w:hAnsi="Times New Roman" w:eastAsia="仿宋" w:cs="Times New Roman"/>
                <w:bCs/>
                <w:szCs w:val="21"/>
                <w:vertAlign w:val="subscript"/>
              </w:rPr>
              <w:t>3c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（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m</w:t>
            </w:r>
            <w:r>
              <w:rPr>
                <w:rFonts w:ascii="Times New Roman" w:hAnsi="Times New Roman" w:eastAsia="仿宋" w:cs="Times New Roman"/>
                <w:bCs/>
                <w:szCs w:val="21"/>
                <w:vertAlign w:val="superscript"/>
              </w:rPr>
              <w:t>2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）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ascii="Times New Roman" w:hAnsi="Times New Roman" w:eastAsia="仿宋" w:cs="Times New Roman"/>
                <w:bCs/>
                <w:szCs w:val="21"/>
              </w:rPr>
              <w:t>A</w:t>
            </w:r>
            <w:r>
              <w:rPr>
                <w:rFonts w:ascii="Times New Roman" w:hAnsi="Times New Roman" w:eastAsia="仿宋" w:cs="Times New Roman"/>
                <w:bCs/>
                <w:szCs w:val="21"/>
                <w:vertAlign w:val="subscript"/>
              </w:rPr>
              <w:t>k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（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m</w:t>
            </w:r>
            <w:r>
              <w:rPr>
                <w:rFonts w:ascii="Times New Roman" w:hAnsi="Times New Roman" w:eastAsia="仿宋" w:cs="Times New Roman"/>
                <w:bCs/>
                <w:szCs w:val="21"/>
                <w:vertAlign w:val="superscript"/>
              </w:rPr>
              <w:t>2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）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ascii="Times New Roman" w:hAnsi="Times New Roman" w:eastAsia="仿宋" w:cs="Times New Roman"/>
                <w:bCs/>
                <w:szCs w:val="21"/>
              </w:rPr>
              <w:t>q</w:t>
            </w:r>
            <w:r>
              <w:rPr>
                <w:rFonts w:ascii="Times New Roman" w:hAnsi="Times New Roman" w:eastAsia="仿宋" w:cs="Times New Roman"/>
                <w:bCs/>
                <w:szCs w:val="21"/>
                <w:vertAlign w:val="subscript"/>
              </w:rPr>
              <w:t>3c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（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%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）</w:t>
            </w:r>
          </w:p>
        </w:tc>
        <w:tc>
          <w:tcPr>
            <w:tcW w:w="2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集成厨房评价分值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52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2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85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2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85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2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合计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2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</w:tbl>
    <w:p>
      <w:pPr>
        <w:adjustRightInd w:val="0"/>
        <w:snapToGrid w:val="0"/>
        <w:spacing w:line="520" w:lineRule="exact"/>
        <w:rPr>
          <w:rFonts w:ascii="Times New Roman" w:hAnsi="Times New Roman" w:eastAsia="仿宋" w:cs="Times New Roman"/>
          <w:b/>
          <w:bCs/>
          <w:sz w:val="28"/>
          <w:szCs w:val="28"/>
        </w:rPr>
      </w:pPr>
    </w:p>
    <w:p>
      <w:pPr>
        <w:numPr>
          <w:ilvl w:val="0"/>
          <w:numId w:val="2"/>
        </w:numPr>
        <w:adjustRightInd w:val="0"/>
        <w:snapToGrid w:val="0"/>
        <w:spacing w:line="520" w:lineRule="exact"/>
        <w:rPr>
          <w:rFonts w:ascii="Times New Roman" w:hAnsi="Times New Roman" w:eastAsia="仿宋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集成卫生间的面积及应用比例统计表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" w:cs="Times New Roman"/>
          <w:b/>
          <w:bCs/>
          <w:sz w:val="28"/>
          <w:szCs w:val="28"/>
        </w:rPr>
      </w:pPr>
      <w:r>
        <w:rPr>
          <w:rFonts w:ascii="Times New Roman" w:hAnsi="Times New Roman" w:eastAsia="仿宋" w:cs="Times New Roman"/>
          <w:b/>
          <w:bCs/>
          <w:sz w:val="28"/>
          <w:szCs w:val="28"/>
        </w:rPr>
        <w:t>9.1 X</w:t>
      </w: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栋</w:t>
      </w:r>
      <w:r>
        <w:rPr>
          <w:rFonts w:ascii="Times New Roman" w:hAnsi="Times New Roman" w:eastAsia="仿宋" w:cs="Times New Roman"/>
          <w:b/>
          <w:bCs/>
          <w:sz w:val="28"/>
          <w:szCs w:val="28"/>
        </w:rPr>
        <w:t xml:space="preserve"> </w:t>
      </w: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集成卫生间的面积及应用比例统计表</w:t>
      </w:r>
    </w:p>
    <w:tbl>
      <w:tblPr>
        <w:tblStyle w:val="6"/>
        <w:tblW w:w="7995" w:type="dxa"/>
        <w:tblInd w:w="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1"/>
        <w:gridCol w:w="3465"/>
        <w:gridCol w:w="1410"/>
        <w:gridCol w:w="216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ascii="Times New Roman" w:hAnsi="Times New Roman" w:eastAsia="仿宋" w:cs="Times New Roman"/>
                <w:bCs/>
                <w:szCs w:val="21"/>
              </w:rPr>
              <w:t>X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栋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集成卫生间的面积及应用比例统计表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ascii="Times New Roman" w:hAnsi="Times New Roman" w:eastAsia="仿宋" w:cs="Times New Roman"/>
                <w:bCs/>
                <w:szCs w:val="21"/>
              </w:rPr>
              <w:t>X-XX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层共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XX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序号</w:t>
            </w:r>
          </w:p>
        </w:tc>
        <w:tc>
          <w:tcPr>
            <w:tcW w:w="3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单体建筑内该类卫生间数量（件）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该卫生间单个面积（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m</w:t>
            </w:r>
            <w:r>
              <w:rPr>
                <w:rFonts w:ascii="Times New Roman" w:hAnsi="Times New Roman" w:eastAsia="仿宋" w:cs="Times New Roman"/>
                <w:bCs/>
                <w:szCs w:val="21"/>
                <w:vertAlign w:val="superscript"/>
              </w:rPr>
              <w:t>2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）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单体建筑内类卫生间总面积（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m</w:t>
            </w:r>
            <w:r>
              <w:rPr>
                <w:rFonts w:ascii="Times New Roman" w:hAnsi="Times New Roman" w:eastAsia="仿宋" w:cs="Times New Roman"/>
                <w:bCs/>
                <w:szCs w:val="21"/>
                <w:vertAlign w:val="superscript"/>
              </w:rPr>
              <w:t>2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ascii="Times New Roman" w:hAnsi="Times New Roman" w:eastAsia="仿宋" w:cs="Times New Roman"/>
                <w:bCs/>
                <w:szCs w:val="21"/>
              </w:rPr>
              <w:t>1</w:t>
            </w:r>
          </w:p>
        </w:tc>
        <w:tc>
          <w:tcPr>
            <w:tcW w:w="3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2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ascii="Times New Roman" w:hAnsi="Times New Roman" w:eastAsia="仿宋" w:cs="Times New Roman"/>
                <w:bCs/>
                <w:szCs w:val="21"/>
              </w:rPr>
              <w:t>2</w:t>
            </w:r>
          </w:p>
        </w:tc>
        <w:tc>
          <w:tcPr>
            <w:tcW w:w="3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2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3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2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合计</w:t>
            </w:r>
          </w:p>
        </w:tc>
        <w:tc>
          <w:tcPr>
            <w:tcW w:w="3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2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ascii="Times New Roman" w:hAnsi="Times New Roman" w:eastAsia="仿宋" w:cs="Times New Roman"/>
                <w:bCs/>
                <w:szCs w:val="21"/>
              </w:rPr>
              <w:t>A</w:t>
            </w:r>
            <w:r>
              <w:rPr>
                <w:rFonts w:ascii="Times New Roman" w:hAnsi="Times New Roman" w:eastAsia="仿宋" w:cs="Times New Roman"/>
                <w:bCs/>
                <w:szCs w:val="21"/>
                <w:vertAlign w:val="subscript"/>
              </w:rPr>
              <w:t>3b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合计</w:t>
            </w:r>
          </w:p>
        </w:tc>
        <w:tc>
          <w:tcPr>
            <w:tcW w:w="3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2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ascii="Times New Roman" w:hAnsi="Times New Roman" w:eastAsia="仿宋" w:cs="Times New Roman"/>
                <w:bCs/>
                <w:szCs w:val="21"/>
              </w:rPr>
              <w:t>A</w:t>
            </w:r>
            <w:r>
              <w:rPr>
                <w:rFonts w:ascii="Times New Roman" w:hAnsi="Times New Roman" w:eastAsia="仿宋" w:cs="Times New Roman"/>
                <w:bCs/>
                <w:szCs w:val="21"/>
                <w:vertAlign w:val="subscript"/>
              </w:rPr>
              <w:t>3c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8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各楼层卫生间的墙面、顶面和地面的总面积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A</w:t>
            </w:r>
            <w:r>
              <w:rPr>
                <w:rFonts w:ascii="Times New Roman" w:hAnsi="Times New Roman" w:eastAsia="仿宋" w:cs="Times New Roman"/>
                <w:bCs/>
                <w:szCs w:val="21"/>
                <w:vertAlign w:val="subscript"/>
              </w:rPr>
              <w:t>b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（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m</w:t>
            </w:r>
            <w:r>
              <w:rPr>
                <w:rFonts w:ascii="Times New Roman" w:hAnsi="Times New Roman" w:eastAsia="仿宋" w:cs="Times New Roman"/>
                <w:bCs/>
                <w:szCs w:val="21"/>
                <w:vertAlign w:val="superscript"/>
              </w:rPr>
              <w:t>2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）</w:t>
            </w:r>
          </w:p>
        </w:tc>
        <w:tc>
          <w:tcPr>
            <w:tcW w:w="2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</w:tbl>
    <w:p>
      <w:pPr>
        <w:widowControl/>
        <w:adjustRightInd w:val="0"/>
        <w:snapToGrid w:val="0"/>
        <w:spacing w:before="240" w:after="240" w:line="520" w:lineRule="exact"/>
        <w:textAlignment w:val="center"/>
        <w:rPr>
          <w:rFonts w:ascii="Times New Roman" w:hAnsi="Times New Roman" w:eastAsia="仿宋" w:cs="Times New Roman"/>
          <w:bCs/>
          <w:sz w:val="28"/>
          <w:szCs w:val="28"/>
        </w:rPr>
      </w:pPr>
      <w:r>
        <w:rPr>
          <w:rFonts w:ascii="Times New Roman" w:hAnsi="Times New Roman" w:eastAsia="仿宋" w:cs="Times New Roman"/>
          <w:bCs/>
          <w:sz w:val="28"/>
          <w:szCs w:val="28"/>
        </w:rPr>
        <w:t>q</w:t>
      </w:r>
      <w:r>
        <w:rPr>
          <w:rFonts w:ascii="Times New Roman" w:hAnsi="Times New Roman" w:eastAsia="仿宋" w:cs="Times New Roman"/>
          <w:bCs/>
          <w:sz w:val="28"/>
          <w:szCs w:val="28"/>
          <w:vertAlign w:val="subscript"/>
        </w:rPr>
        <w:t>3d</w:t>
      </w:r>
      <w:r>
        <w:rPr>
          <w:rFonts w:ascii="Times New Roman" w:hAnsi="Times New Roman" w:eastAsia="仿宋" w:cs="Times New Roman"/>
          <w:bCs/>
          <w:sz w:val="28"/>
          <w:szCs w:val="28"/>
        </w:rPr>
        <w:t>=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（</w:t>
      </w:r>
      <w:r>
        <w:rPr>
          <w:rFonts w:ascii="Times New Roman" w:hAnsi="Times New Roman" w:eastAsia="仿宋" w:cs="Times New Roman"/>
          <w:bCs/>
          <w:sz w:val="28"/>
          <w:szCs w:val="28"/>
        </w:rPr>
        <w:t>A</w:t>
      </w:r>
      <w:r>
        <w:rPr>
          <w:rFonts w:ascii="Times New Roman" w:hAnsi="Times New Roman" w:eastAsia="仿宋" w:cs="Times New Roman"/>
          <w:bCs/>
          <w:sz w:val="28"/>
          <w:szCs w:val="28"/>
          <w:vertAlign w:val="subscript"/>
        </w:rPr>
        <w:t>3d</w:t>
      </w:r>
      <w:r>
        <w:rPr>
          <w:rFonts w:ascii="Times New Roman" w:hAnsi="Times New Roman" w:eastAsia="仿宋" w:cs="Times New Roman"/>
          <w:bCs/>
          <w:sz w:val="28"/>
          <w:szCs w:val="28"/>
        </w:rPr>
        <w:t>/A</w:t>
      </w:r>
      <w:r>
        <w:rPr>
          <w:rFonts w:ascii="Times New Roman" w:hAnsi="Times New Roman" w:eastAsia="仿宋" w:cs="Times New Roman"/>
          <w:bCs/>
          <w:sz w:val="28"/>
          <w:szCs w:val="28"/>
          <w:vertAlign w:val="subscript"/>
        </w:rPr>
        <w:t>b</w:t>
      </w:r>
      <w:r>
        <w:rPr>
          <w:rFonts w:ascii="Times New Roman" w:hAnsi="Times New Roman" w:eastAsia="仿宋" w:cs="Times New Roman"/>
          <w:bCs/>
          <w:sz w:val="28"/>
          <w:szCs w:val="28"/>
        </w:rPr>
        <w:t>×100%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）</w:t>
      </w:r>
      <w:r>
        <w:rPr>
          <w:rFonts w:ascii="Times New Roman" w:hAnsi="Times New Roman" w:eastAsia="仿宋" w:cs="Times New Roman"/>
          <w:bCs/>
          <w:sz w:val="28"/>
          <w:szCs w:val="28"/>
        </w:rPr>
        <w:t>=</w:t>
      </w:r>
      <w:r>
        <w:rPr>
          <w:rFonts w:ascii="Times New Roman" w:hAnsi="Times New Roman" w:eastAsia="仿宋" w:cs="Times New Roman"/>
          <w:bCs/>
          <w:sz w:val="28"/>
          <w:szCs w:val="28"/>
          <w:u w:val="single"/>
        </w:rPr>
        <w:t xml:space="preserve">             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" w:cs="Times New Roman"/>
          <w:b/>
          <w:bCs/>
          <w:sz w:val="28"/>
          <w:szCs w:val="28"/>
        </w:rPr>
      </w:pPr>
      <w:r>
        <w:rPr>
          <w:rFonts w:ascii="Times New Roman" w:hAnsi="Times New Roman" w:eastAsia="仿宋" w:cs="Times New Roman"/>
          <w:b/>
          <w:bCs/>
          <w:sz w:val="28"/>
          <w:szCs w:val="28"/>
        </w:rPr>
        <w:t>9.3 X</w:t>
      </w: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栋</w:t>
      </w:r>
      <w:r>
        <w:rPr>
          <w:rFonts w:ascii="Times New Roman" w:hAnsi="Times New Roman" w:eastAsia="仿宋" w:cs="Times New Roman"/>
          <w:b/>
          <w:bCs/>
          <w:sz w:val="28"/>
          <w:szCs w:val="28"/>
        </w:rPr>
        <w:t xml:space="preserve"> </w:t>
      </w: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集成卫生间详细统计表</w:t>
      </w:r>
    </w:p>
    <w:tbl>
      <w:tblPr>
        <w:tblStyle w:val="6"/>
        <w:tblW w:w="0" w:type="auto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709"/>
        <w:gridCol w:w="708"/>
        <w:gridCol w:w="1063"/>
        <w:gridCol w:w="1064"/>
        <w:gridCol w:w="1275"/>
        <w:gridCol w:w="21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852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ascii="Times New Roman" w:hAnsi="Times New Roman" w:eastAsia="仿宋" w:cs="Times New Roman"/>
                <w:bCs/>
                <w:szCs w:val="21"/>
              </w:rPr>
              <w:t>X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栋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集成卫生间评价分值表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单体建筑编号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层号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层数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ascii="Times New Roman" w:hAnsi="Times New Roman" w:eastAsia="仿宋" w:cs="Times New Roman"/>
                <w:bCs/>
                <w:szCs w:val="21"/>
              </w:rPr>
              <w:t>A</w:t>
            </w:r>
            <w:r>
              <w:rPr>
                <w:rFonts w:ascii="Times New Roman" w:hAnsi="Times New Roman" w:eastAsia="仿宋" w:cs="Times New Roman"/>
                <w:bCs/>
                <w:szCs w:val="21"/>
                <w:vertAlign w:val="subscript"/>
              </w:rPr>
              <w:t>3d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（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m</w:t>
            </w:r>
            <w:r>
              <w:rPr>
                <w:rFonts w:ascii="Times New Roman" w:hAnsi="Times New Roman" w:eastAsia="仿宋" w:cs="Times New Roman"/>
                <w:bCs/>
                <w:szCs w:val="21"/>
                <w:vertAlign w:val="superscript"/>
              </w:rPr>
              <w:t>2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）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ascii="Times New Roman" w:hAnsi="Times New Roman" w:eastAsia="仿宋" w:cs="Times New Roman"/>
                <w:bCs/>
                <w:szCs w:val="21"/>
              </w:rPr>
              <w:t>A</w:t>
            </w:r>
            <w:r>
              <w:rPr>
                <w:rFonts w:ascii="Times New Roman" w:hAnsi="Times New Roman" w:eastAsia="仿宋" w:cs="Times New Roman"/>
                <w:bCs/>
                <w:szCs w:val="21"/>
                <w:vertAlign w:val="subscript"/>
              </w:rPr>
              <w:t>b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（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m</w:t>
            </w:r>
            <w:r>
              <w:rPr>
                <w:rFonts w:ascii="Times New Roman" w:hAnsi="Times New Roman" w:eastAsia="仿宋" w:cs="Times New Roman"/>
                <w:bCs/>
                <w:szCs w:val="21"/>
                <w:vertAlign w:val="superscript"/>
              </w:rPr>
              <w:t>2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）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ascii="Times New Roman" w:hAnsi="Times New Roman" w:eastAsia="仿宋" w:cs="Times New Roman"/>
                <w:bCs/>
                <w:szCs w:val="21"/>
              </w:rPr>
              <w:t>q</w:t>
            </w:r>
            <w:r>
              <w:rPr>
                <w:rFonts w:ascii="Times New Roman" w:hAnsi="Times New Roman" w:eastAsia="仿宋" w:cs="Times New Roman"/>
                <w:bCs/>
                <w:szCs w:val="21"/>
                <w:vertAlign w:val="subscript"/>
              </w:rPr>
              <w:t>3d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（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%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）</w:t>
            </w:r>
          </w:p>
        </w:tc>
        <w:tc>
          <w:tcPr>
            <w:tcW w:w="2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集成卫生间评价分值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52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2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85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2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85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2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合计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2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</w:tbl>
    <w:p>
      <w:pPr>
        <w:numPr>
          <w:ilvl w:val="0"/>
          <w:numId w:val="2"/>
        </w:numPr>
        <w:adjustRightInd w:val="0"/>
        <w:snapToGrid w:val="0"/>
        <w:spacing w:line="520" w:lineRule="exact"/>
        <w:rPr>
          <w:rFonts w:ascii="Times New Roman" w:hAnsi="Times New Roman" w:eastAsia="仿宋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管线分离比例计算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" w:cs="Times New Roman"/>
          <w:b/>
          <w:bCs/>
          <w:sz w:val="28"/>
          <w:szCs w:val="28"/>
        </w:rPr>
      </w:pPr>
      <w:r>
        <w:rPr>
          <w:rFonts w:ascii="Times New Roman" w:hAnsi="Times New Roman" w:eastAsia="仿宋" w:cs="Times New Roman"/>
          <w:b/>
          <w:bCs/>
          <w:sz w:val="28"/>
          <w:szCs w:val="28"/>
        </w:rPr>
        <w:t xml:space="preserve">10.1 </w:t>
      </w: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管线分离统计表</w:t>
      </w:r>
    </w:p>
    <w:tbl>
      <w:tblPr>
        <w:tblStyle w:val="6"/>
        <w:tblW w:w="8520" w:type="dxa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5"/>
        <w:gridCol w:w="709"/>
        <w:gridCol w:w="708"/>
        <w:gridCol w:w="1063"/>
        <w:gridCol w:w="1064"/>
        <w:gridCol w:w="1275"/>
        <w:gridCol w:w="21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852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ascii="Times New Roman" w:hAnsi="Times New Roman" w:eastAsia="仿宋" w:cs="Times New Roman"/>
                <w:bCs/>
                <w:szCs w:val="21"/>
              </w:rPr>
              <w:t>X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栋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管线分离评价分值表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单体建筑编号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层号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层数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ascii="Times New Roman" w:hAnsi="Times New Roman" w:eastAsia="仿宋" w:cs="Times New Roman"/>
                <w:bCs/>
                <w:szCs w:val="21"/>
              </w:rPr>
              <w:t>L</w:t>
            </w:r>
            <w:r>
              <w:rPr>
                <w:rFonts w:ascii="Times New Roman" w:hAnsi="Times New Roman" w:eastAsia="仿宋" w:cs="Times New Roman"/>
                <w:bCs/>
                <w:szCs w:val="21"/>
                <w:vertAlign w:val="subscript"/>
              </w:rPr>
              <w:t>3e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（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m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）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ascii="Times New Roman" w:hAnsi="Times New Roman" w:eastAsia="仿宋" w:cs="Times New Roman"/>
                <w:bCs/>
                <w:szCs w:val="21"/>
              </w:rPr>
              <w:t>L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（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m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）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ascii="Times New Roman" w:hAnsi="Times New Roman" w:eastAsia="仿宋" w:cs="Times New Roman"/>
                <w:bCs/>
                <w:szCs w:val="21"/>
              </w:rPr>
              <w:t>q</w:t>
            </w:r>
            <w:r>
              <w:rPr>
                <w:rFonts w:ascii="Times New Roman" w:hAnsi="Times New Roman" w:eastAsia="仿宋" w:cs="Times New Roman"/>
                <w:bCs/>
                <w:szCs w:val="21"/>
                <w:vertAlign w:val="subscript"/>
              </w:rPr>
              <w:t>3e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（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%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）</w:t>
            </w:r>
          </w:p>
        </w:tc>
        <w:tc>
          <w:tcPr>
            <w:tcW w:w="2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管线分离评价分值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52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2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85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2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85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2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合计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2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</w:tbl>
    <w:p>
      <w:pPr>
        <w:widowControl/>
        <w:adjustRightInd w:val="0"/>
        <w:snapToGrid w:val="0"/>
        <w:spacing w:before="240" w:after="240" w:line="520" w:lineRule="exact"/>
        <w:textAlignment w:val="center"/>
        <w:rPr>
          <w:rFonts w:ascii="Times New Roman" w:hAnsi="Times New Roman" w:eastAsia="仿宋" w:cs="Times New Roman"/>
          <w:bCs/>
          <w:sz w:val="28"/>
          <w:szCs w:val="28"/>
          <w:u w:val="single"/>
        </w:rPr>
      </w:pPr>
      <w:r>
        <w:rPr>
          <w:rFonts w:ascii="Times New Roman" w:hAnsi="Times New Roman" w:eastAsia="仿宋" w:cs="Times New Roman"/>
          <w:bCs/>
          <w:sz w:val="28"/>
          <w:szCs w:val="28"/>
        </w:rPr>
        <w:t>q</w:t>
      </w:r>
      <w:r>
        <w:rPr>
          <w:rFonts w:ascii="Times New Roman" w:hAnsi="Times New Roman" w:eastAsia="仿宋" w:cs="Times New Roman"/>
          <w:bCs/>
          <w:sz w:val="28"/>
          <w:szCs w:val="28"/>
          <w:vertAlign w:val="subscript"/>
        </w:rPr>
        <w:t>3e</w:t>
      </w:r>
      <w:r>
        <w:rPr>
          <w:rFonts w:ascii="Times New Roman" w:hAnsi="Times New Roman" w:eastAsia="仿宋" w:cs="Times New Roman"/>
          <w:bCs/>
          <w:sz w:val="28"/>
          <w:szCs w:val="28"/>
        </w:rPr>
        <w:t>=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（</w:t>
      </w:r>
      <w:r>
        <w:rPr>
          <w:rFonts w:ascii="Times New Roman" w:hAnsi="Times New Roman" w:eastAsia="仿宋" w:cs="Times New Roman"/>
          <w:bCs/>
          <w:sz w:val="28"/>
          <w:szCs w:val="28"/>
        </w:rPr>
        <w:t>L</w:t>
      </w:r>
      <w:r>
        <w:rPr>
          <w:rFonts w:ascii="Times New Roman" w:hAnsi="Times New Roman" w:eastAsia="仿宋" w:cs="Times New Roman"/>
          <w:bCs/>
          <w:sz w:val="28"/>
          <w:szCs w:val="28"/>
          <w:vertAlign w:val="subscript"/>
        </w:rPr>
        <w:t>3e</w:t>
      </w:r>
      <w:r>
        <w:rPr>
          <w:rFonts w:ascii="Times New Roman" w:hAnsi="Times New Roman" w:eastAsia="仿宋" w:cs="Times New Roman"/>
          <w:bCs/>
          <w:sz w:val="28"/>
          <w:szCs w:val="28"/>
        </w:rPr>
        <w:t>/L×100%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）</w:t>
      </w:r>
      <w:r>
        <w:rPr>
          <w:rFonts w:ascii="Times New Roman" w:hAnsi="Times New Roman" w:eastAsia="仿宋" w:cs="Times New Roman"/>
          <w:bCs/>
          <w:sz w:val="28"/>
          <w:szCs w:val="28"/>
        </w:rPr>
        <w:t>=</w:t>
      </w:r>
      <w:r>
        <w:rPr>
          <w:rFonts w:ascii="Times New Roman" w:hAnsi="Times New Roman" w:eastAsia="仿宋" w:cs="Times New Roman"/>
          <w:bCs/>
          <w:sz w:val="28"/>
          <w:szCs w:val="28"/>
          <w:u w:val="single"/>
        </w:rPr>
        <w:t xml:space="preserve">             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" w:cs="Times New Roman"/>
          <w:b/>
          <w:bCs/>
          <w:sz w:val="28"/>
          <w:szCs w:val="28"/>
        </w:rPr>
      </w:pPr>
      <w:r>
        <w:rPr>
          <w:rFonts w:ascii="Times New Roman" w:hAnsi="Times New Roman" w:eastAsia="仿宋" w:cs="Times New Roman"/>
          <w:b/>
          <w:bCs/>
          <w:sz w:val="28"/>
          <w:szCs w:val="28"/>
        </w:rPr>
        <w:t xml:space="preserve">10.2 </w:t>
      </w: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管线分离</w:t>
      </w:r>
      <w:r>
        <w:rPr>
          <w:rFonts w:ascii="Times New Roman" w:hAnsi="Times New Roman" w:eastAsia="仿宋" w:cs="Times New Roman"/>
          <w:b/>
          <w:bCs/>
          <w:sz w:val="28"/>
          <w:szCs w:val="28"/>
        </w:rPr>
        <w:t>BIM</w:t>
      </w: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模型</w:t>
      </w:r>
    </w:p>
    <w:p>
      <w:pPr>
        <w:adjustRightInd w:val="0"/>
        <w:snapToGri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0" distR="0">
            <wp:extent cx="5305425" cy="3933825"/>
            <wp:effectExtent l="0" t="0" r="9525" b="952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393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djustRightInd w:val="0"/>
        <w:snapToGrid w:val="0"/>
        <w:spacing w:after="240" w:line="520" w:lineRule="exact"/>
        <w:jc w:val="center"/>
        <w:rPr>
          <w:rFonts w:ascii="Times New Roman" w:hAnsi="Times New Roman" w:eastAsia="仿宋" w:cs="Times New Roman"/>
          <w:sz w:val="22"/>
          <w:szCs w:val="28"/>
        </w:rPr>
      </w:pPr>
      <w:r>
        <w:rPr>
          <w:rFonts w:hint="default" w:ascii="Times New Roman" w:hAnsi="Times New Roman" w:eastAsia="仿宋" w:cs="Times New Roman"/>
          <w:sz w:val="22"/>
          <w:szCs w:val="28"/>
        </w:rPr>
        <w:t>管线分离</w:t>
      </w:r>
      <w:r>
        <w:rPr>
          <w:rFonts w:ascii="Times New Roman" w:hAnsi="Times New Roman" w:eastAsia="仿宋" w:cs="Times New Roman"/>
          <w:sz w:val="22"/>
          <w:szCs w:val="28"/>
        </w:rPr>
        <w:t>BIM</w:t>
      </w:r>
      <w:r>
        <w:rPr>
          <w:rFonts w:hint="default" w:ascii="Times New Roman" w:hAnsi="Times New Roman" w:eastAsia="仿宋" w:cs="Times New Roman"/>
          <w:sz w:val="22"/>
          <w:szCs w:val="28"/>
        </w:rPr>
        <w:t>模型</w:t>
      </w:r>
    </w:p>
    <w:p>
      <w:pPr>
        <w:numPr>
          <w:ilvl w:val="0"/>
          <w:numId w:val="2"/>
        </w:numPr>
        <w:adjustRightInd w:val="0"/>
        <w:snapToGrid w:val="0"/>
        <w:spacing w:line="520" w:lineRule="exact"/>
        <w:rPr>
          <w:rFonts w:ascii="Times New Roman" w:hAnsi="Times New Roman" w:eastAsia="仿宋" w:cs="Times New Roman"/>
          <w:bCs/>
          <w:sz w:val="28"/>
          <w:szCs w:val="28"/>
        </w:rPr>
      </w:pP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细分项采用情况（可仅表示采用细化项中的应用的部分内容）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" w:cs="Times New Roman"/>
          <w:b/>
          <w:bCs/>
          <w:sz w:val="28"/>
          <w:szCs w:val="28"/>
        </w:rPr>
      </w:pPr>
      <w:r>
        <w:rPr>
          <w:rFonts w:ascii="Times New Roman" w:hAnsi="Times New Roman" w:eastAsia="仿宋" w:cs="Times New Roman"/>
          <w:b/>
          <w:bCs/>
          <w:sz w:val="28"/>
          <w:szCs w:val="28"/>
        </w:rPr>
        <w:t>11.1</w:t>
      </w: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主体结构竖向构件的体积及应用比例统计表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" w:cs="Times New Roman"/>
          <w:b/>
          <w:bCs/>
          <w:sz w:val="28"/>
          <w:szCs w:val="28"/>
        </w:rPr>
      </w:pPr>
      <w:r>
        <w:rPr>
          <w:rFonts w:ascii="Times New Roman" w:hAnsi="Times New Roman" w:eastAsia="仿宋" w:cs="Times New Roman"/>
          <w:b/>
          <w:bCs/>
          <w:sz w:val="28"/>
          <w:szCs w:val="28"/>
        </w:rPr>
        <w:t>1</w:t>
      </w: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、</w:t>
      </w:r>
      <w:r>
        <w:rPr>
          <w:rFonts w:ascii="Times New Roman" w:hAnsi="Times New Roman" w:eastAsia="仿宋" w:cs="Times New Roman"/>
          <w:b/>
          <w:bCs/>
          <w:sz w:val="28"/>
          <w:szCs w:val="28"/>
        </w:rPr>
        <w:t xml:space="preserve"> X</w:t>
      </w: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栋</w:t>
      </w:r>
      <w:r>
        <w:rPr>
          <w:rFonts w:ascii="Times New Roman" w:hAnsi="Times New Roman" w:eastAsia="仿宋" w:cs="Times New Roman"/>
          <w:b/>
          <w:bCs/>
          <w:sz w:val="28"/>
          <w:szCs w:val="28"/>
        </w:rPr>
        <w:t xml:space="preserve"> </w:t>
      </w: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主体结构预制部品部件的体积统计表</w:t>
      </w:r>
    </w:p>
    <w:tbl>
      <w:tblPr>
        <w:tblStyle w:val="6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8"/>
        <w:gridCol w:w="1209"/>
        <w:gridCol w:w="2616"/>
        <w:gridCol w:w="2103"/>
        <w:gridCol w:w="277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500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  <w:r>
              <w:rPr>
                <w:rFonts w:ascii="Times New Roman" w:hAnsi="Times New Roman" w:eastAsia="仿宋" w:cs="Times New Roman"/>
                <w:bCs/>
                <w:szCs w:val="28"/>
              </w:rPr>
              <w:t>X</w:t>
            </w: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栋</w:t>
            </w:r>
            <w:r>
              <w:rPr>
                <w:rFonts w:ascii="Times New Roman" w:hAnsi="Times New Roman" w:eastAsia="仿宋" w:cs="Times New Roman"/>
                <w:bCs/>
                <w:szCs w:val="28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主体结构预制部品部件的体积统计表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500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  <w:r>
              <w:rPr>
                <w:rFonts w:ascii="Times New Roman" w:hAnsi="Times New Roman" w:eastAsia="仿宋" w:cs="Times New Roman"/>
                <w:bCs/>
                <w:szCs w:val="28"/>
              </w:rPr>
              <w:t>X-XX</w:t>
            </w: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层，共</w:t>
            </w:r>
            <w:r>
              <w:rPr>
                <w:rFonts w:ascii="Times New Roman" w:hAnsi="Times New Roman" w:eastAsia="仿宋" w:cs="Times New Roman"/>
                <w:bCs/>
                <w:szCs w:val="28"/>
              </w:rPr>
              <w:t>XX</w:t>
            </w: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序号</w:t>
            </w:r>
          </w:p>
        </w:tc>
        <w:tc>
          <w:tcPr>
            <w:tcW w:w="6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预制部品部件类型</w:t>
            </w:r>
          </w:p>
        </w:tc>
        <w:tc>
          <w:tcPr>
            <w:tcW w:w="1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单体建筑内该预制部品部件数量（件）</w:t>
            </w:r>
          </w:p>
        </w:tc>
        <w:tc>
          <w:tcPr>
            <w:tcW w:w="11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单件预制部品部件体积（</w:t>
            </w:r>
            <w:r>
              <w:rPr>
                <w:rFonts w:ascii="Times New Roman" w:hAnsi="Times New Roman" w:eastAsia="仿宋" w:cs="Times New Roman"/>
                <w:bCs/>
                <w:szCs w:val="28"/>
              </w:rPr>
              <w:t>m</w:t>
            </w:r>
            <w:r>
              <w:rPr>
                <w:rFonts w:ascii="Times New Roman" w:hAnsi="Times New Roman" w:eastAsia="仿宋" w:cs="Times New Roman"/>
                <w:bCs/>
                <w:szCs w:val="28"/>
                <w:vertAlign w:val="superscript"/>
              </w:rPr>
              <w:t>3</w:t>
            </w: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）</w:t>
            </w:r>
          </w:p>
        </w:tc>
        <w:tc>
          <w:tcPr>
            <w:tcW w:w="1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单体建筑内该预制部品部件总体积（</w:t>
            </w:r>
            <w:r>
              <w:rPr>
                <w:rFonts w:ascii="Times New Roman" w:hAnsi="Times New Roman" w:eastAsia="仿宋" w:cs="Times New Roman"/>
                <w:bCs/>
                <w:szCs w:val="28"/>
              </w:rPr>
              <w:t>m</w:t>
            </w:r>
            <w:r>
              <w:rPr>
                <w:rFonts w:ascii="Times New Roman" w:hAnsi="Times New Roman" w:eastAsia="仿宋" w:cs="Times New Roman"/>
                <w:bCs/>
                <w:szCs w:val="28"/>
                <w:vertAlign w:val="superscript"/>
              </w:rPr>
              <w:t>3</w:t>
            </w: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  <w:r>
              <w:rPr>
                <w:rFonts w:ascii="Times New Roman" w:hAnsi="Times New Roman" w:eastAsia="仿宋" w:cs="Times New Roman"/>
                <w:bCs/>
                <w:szCs w:val="28"/>
              </w:rPr>
              <w:t>1</w:t>
            </w:r>
          </w:p>
        </w:tc>
        <w:tc>
          <w:tcPr>
            <w:tcW w:w="6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</w:p>
        </w:tc>
        <w:tc>
          <w:tcPr>
            <w:tcW w:w="1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</w:p>
        </w:tc>
        <w:tc>
          <w:tcPr>
            <w:tcW w:w="11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</w:p>
        </w:tc>
        <w:tc>
          <w:tcPr>
            <w:tcW w:w="1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  <w:r>
              <w:rPr>
                <w:rFonts w:ascii="Times New Roman" w:hAnsi="Times New Roman" w:eastAsia="仿宋" w:cs="Times New Roman"/>
                <w:bCs/>
                <w:szCs w:val="28"/>
              </w:rPr>
              <w:t>2</w:t>
            </w:r>
          </w:p>
        </w:tc>
        <w:tc>
          <w:tcPr>
            <w:tcW w:w="6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</w:p>
        </w:tc>
        <w:tc>
          <w:tcPr>
            <w:tcW w:w="1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</w:p>
        </w:tc>
        <w:tc>
          <w:tcPr>
            <w:tcW w:w="11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</w:p>
        </w:tc>
        <w:tc>
          <w:tcPr>
            <w:tcW w:w="15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合计</w:t>
            </w:r>
          </w:p>
        </w:tc>
        <w:tc>
          <w:tcPr>
            <w:tcW w:w="6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</w:p>
        </w:tc>
        <w:tc>
          <w:tcPr>
            <w:tcW w:w="14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</w:p>
        </w:tc>
        <w:tc>
          <w:tcPr>
            <w:tcW w:w="11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</w:p>
        </w:tc>
        <w:tc>
          <w:tcPr>
            <w:tcW w:w="152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  <w:r>
              <w:rPr>
                <w:rFonts w:ascii="Times New Roman" w:hAnsi="Times New Roman" w:eastAsia="仿宋" w:cs="Times New Roman"/>
                <w:bCs/>
                <w:szCs w:val="28"/>
              </w:rPr>
              <w:t>V</w:t>
            </w:r>
            <w:r>
              <w:rPr>
                <w:rFonts w:ascii="Times New Roman" w:hAnsi="Times New Roman" w:eastAsia="仿宋" w:cs="Times New Roman"/>
                <w:bCs/>
                <w:szCs w:val="28"/>
                <w:vertAlign w:val="subscript"/>
              </w:rPr>
              <w:t>1a</w:t>
            </w: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347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柱、支撑、承重墙、延性墙板等主体结构竖向构件混凝土总体积</w:t>
            </w:r>
            <w:r>
              <w:rPr>
                <w:rFonts w:ascii="Times New Roman" w:hAnsi="Times New Roman" w:eastAsia="仿宋" w:cs="Times New Roman"/>
                <w:bCs/>
                <w:szCs w:val="28"/>
              </w:rPr>
              <w:t>V</w:t>
            </w: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（</w:t>
            </w:r>
            <w:r>
              <w:rPr>
                <w:rFonts w:ascii="Times New Roman" w:hAnsi="Times New Roman" w:eastAsia="仿宋" w:cs="Times New Roman"/>
                <w:bCs/>
                <w:szCs w:val="28"/>
              </w:rPr>
              <w:t>m</w:t>
            </w:r>
            <w:r>
              <w:rPr>
                <w:rFonts w:ascii="Times New Roman" w:hAnsi="Times New Roman" w:eastAsia="仿宋" w:cs="Times New Roman"/>
                <w:bCs/>
                <w:szCs w:val="28"/>
                <w:vertAlign w:val="superscript"/>
              </w:rPr>
              <w:t>3</w:t>
            </w:r>
            <w:r>
              <w:rPr>
                <w:rFonts w:hint="default" w:ascii="Times New Roman" w:hAnsi="Times New Roman" w:eastAsia="仿宋" w:cs="Times New Roman"/>
                <w:bCs/>
                <w:szCs w:val="28"/>
              </w:rPr>
              <w:t>）</w:t>
            </w:r>
          </w:p>
        </w:tc>
        <w:tc>
          <w:tcPr>
            <w:tcW w:w="152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8"/>
              </w:rPr>
            </w:pPr>
          </w:p>
        </w:tc>
      </w:tr>
    </w:tbl>
    <w:p>
      <w:pPr>
        <w:widowControl/>
        <w:adjustRightInd w:val="0"/>
        <w:snapToGrid w:val="0"/>
        <w:spacing w:before="240" w:after="240" w:line="520" w:lineRule="exact"/>
        <w:textAlignment w:val="center"/>
        <w:rPr>
          <w:rFonts w:ascii="Times New Roman" w:hAnsi="Times New Roman" w:eastAsia="仿宋" w:cs="Times New Roman"/>
          <w:bCs/>
          <w:sz w:val="28"/>
          <w:szCs w:val="28"/>
          <w:u w:val="single"/>
        </w:rPr>
      </w:pPr>
      <w:r>
        <w:rPr>
          <w:rFonts w:ascii="Times New Roman" w:hAnsi="Times New Roman" w:eastAsia="仿宋" w:cs="Times New Roman"/>
          <w:bCs/>
          <w:sz w:val="28"/>
          <w:szCs w:val="28"/>
        </w:rPr>
        <w:t>q</w:t>
      </w:r>
      <w:r>
        <w:rPr>
          <w:rFonts w:ascii="Times New Roman" w:hAnsi="Times New Roman" w:eastAsia="仿宋" w:cs="Times New Roman"/>
          <w:bCs/>
          <w:sz w:val="28"/>
          <w:szCs w:val="28"/>
          <w:vertAlign w:val="subscript"/>
        </w:rPr>
        <w:t>1a</w:t>
      </w:r>
      <w:r>
        <w:rPr>
          <w:rFonts w:ascii="Times New Roman" w:hAnsi="Times New Roman" w:eastAsia="仿宋" w:cs="Times New Roman"/>
          <w:bCs/>
          <w:sz w:val="28"/>
          <w:szCs w:val="28"/>
        </w:rPr>
        <w:t>=V</w:t>
      </w:r>
      <w:r>
        <w:rPr>
          <w:rFonts w:ascii="Times New Roman" w:hAnsi="Times New Roman" w:eastAsia="仿宋" w:cs="Times New Roman"/>
          <w:bCs/>
          <w:sz w:val="28"/>
          <w:szCs w:val="28"/>
          <w:vertAlign w:val="subscript"/>
        </w:rPr>
        <w:t>1a</w:t>
      </w:r>
      <w:r>
        <w:rPr>
          <w:rFonts w:ascii="Times New Roman" w:hAnsi="Times New Roman" w:eastAsia="仿宋" w:cs="Times New Roman"/>
          <w:bCs/>
          <w:sz w:val="28"/>
          <w:szCs w:val="28"/>
        </w:rPr>
        <w:t>/V×100%=</w:t>
      </w:r>
      <w:r>
        <w:rPr>
          <w:rFonts w:ascii="Times New Roman" w:hAnsi="Times New Roman" w:eastAsia="仿宋" w:cs="Times New Roman"/>
          <w:bCs/>
          <w:sz w:val="28"/>
          <w:szCs w:val="28"/>
          <w:u w:val="single"/>
        </w:rPr>
        <w:t xml:space="preserve">             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" w:cs="Times New Roman"/>
          <w:b/>
          <w:bCs/>
          <w:sz w:val="28"/>
          <w:szCs w:val="28"/>
        </w:rPr>
      </w:pPr>
      <w:r>
        <w:rPr>
          <w:rFonts w:ascii="Times New Roman" w:hAnsi="Times New Roman" w:eastAsia="仿宋" w:cs="Times New Roman"/>
          <w:b/>
          <w:bCs/>
          <w:sz w:val="28"/>
          <w:szCs w:val="28"/>
        </w:rPr>
        <w:t>2</w:t>
      </w: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、</w:t>
      </w:r>
      <w:r>
        <w:rPr>
          <w:rFonts w:ascii="Times New Roman" w:hAnsi="Times New Roman" w:eastAsia="仿宋" w:cs="Times New Roman"/>
          <w:b/>
          <w:bCs/>
          <w:sz w:val="28"/>
          <w:szCs w:val="28"/>
        </w:rPr>
        <w:t xml:space="preserve"> X</w:t>
      </w: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栋</w:t>
      </w:r>
      <w:r>
        <w:rPr>
          <w:rFonts w:ascii="Times New Roman" w:hAnsi="Times New Roman" w:eastAsia="仿宋" w:cs="Times New Roman"/>
          <w:b/>
          <w:bCs/>
          <w:sz w:val="28"/>
          <w:szCs w:val="28"/>
        </w:rPr>
        <w:t xml:space="preserve"> </w:t>
      </w: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主体结构预制部品部件体积详细统计表</w:t>
      </w:r>
    </w:p>
    <w:tbl>
      <w:tblPr>
        <w:tblStyle w:val="6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3"/>
        <w:gridCol w:w="1159"/>
        <w:gridCol w:w="1159"/>
        <w:gridCol w:w="1159"/>
        <w:gridCol w:w="879"/>
        <w:gridCol w:w="879"/>
        <w:gridCol w:w="1655"/>
        <w:gridCol w:w="128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0" w:type="auto"/>
            <w:gridSpan w:val="8"/>
            <w:tcBorders>
              <w:top w:val="single" w:color="auto" w:sz="8" w:space="0"/>
              <w:left w:val="single" w:color="auto" w:sz="8" w:space="0"/>
              <w:bottom w:val="nil"/>
              <w:right w:val="single" w:color="000000" w:sz="8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ascii="Times New Roman" w:hAnsi="Times New Roman" w:eastAsia="仿宋" w:cs="Times New Roman"/>
                <w:bCs/>
                <w:szCs w:val="21"/>
              </w:rPr>
              <w:t>X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栋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主体结构预制部品部件体积统计表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vMerge w:val="restart"/>
            <w:tcBorders>
              <w:top w:val="single" w:color="auto" w:sz="4" w:space="0"/>
              <w:left w:val="single" w:color="auto" w:sz="8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预制部品部件编号</w:t>
            </w:r>
          </w:p>
        </w:tc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长度（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mm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）</w:t>
            </w:r>
          </w:p>
        </w:tc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厚度（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mm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）</w:t>
            </w:r>
          </w:p>
        </w:tc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高度（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mm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）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洞口面积</w:t>
            </w:r>
          </w:p>
        </w:tc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预制部品部件体积（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m</w:t>
            </w:r>
            <w:r>
              <w:rPr>
                <w:rFonts w:ascii="Times New Roman" w:hAnsi="Times New Roman" w:eastAsia="仿宋" w:cs="Times New Roman"/>
                <w:bCs/>
                <w:szCs w:val="21"/>
                <w:vertAlign w:val="superscript"/>
              </w:rPr>
              <w:t>3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）</w:t>
            </w:r>
          </w:p>
        </w:tc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预制部分重量（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t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8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长度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(mm)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高度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(mm)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gridSpan w:val="6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合计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　</w:t>
            </w:r>
          </w:p>
        </w:tc>
      </w:tr>
    </w:tbl>
    <w:p>
      <w:pPr>
        <w:adjustRightInd w:val="0"/>
        <w:snapToGrid w:val="0"/>
        <w:spacing w:line="520" w:lineRule="exact"/>
        <w:rPr>
          <w:rFonts w:ascii="Times New Roman" w:hAnsi="Times New Roman" w:eastAsia="仿宋" w:cs="Times New Roman"/>
          <w:b/>
          <w:bCs/>
          <w:sz w:val="28"/>
          <w:szCs w:val="28"/>
        </w:rPr>
      </w:pPr>
    </w:p>
    <w:p>
      <w:pPr>
        <w:adjustRightInd w:val="0"/>
        <w:snapToGrid w:val="0"/>
        <w:spacing w:line="520" w:lineRule="exact"/>
        <w:rPr>
          <w:rFonts w:ascii="Times New Roman" w:hAnsi="Times New Roman" w:eastAsia="仿宋" w:cs="Times New Roman"/>
          <w:b/>
          <w:bCs/>
          <w:sz w:val="28"/>
          <w:szCs w:val="28"/>
        </w:rPr>
      </w:pPr>
      <w:r>
        <w:rPr>
          <w:rFonts w:ascii="Times New Roman" w:hAnsi="Times New Roman" w:eastAsia="仿宋" w:cs="Times New Roman"/>
          <w:b/>
          <w:bCs/>
          <w:sz w:val="28"/>
          <w:szCs w:val="28"/>
        </w:rPr>
        <w:t>11.2</w:t>
      </w: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预制外墙板的应用比例统计表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" w:cs="Times New Roman"/>
          <w:b/>
          <w:bCs/>
          <w:sz w:val="28"/>
          <w:szCs w:val="28"/>
        </w:rPr>
      </w:pPr>
      <w:r>
        <w:rPr>
          <w:rFonts w:ascii="Times New Roman" w:hAnsi="Times New Roman" w:eastAsia="仿宋" w:cs="Times New Roman"/>
          <w:b/>
          <w:bCs/>
          <w:sz w:val="28"/>
          <w:szCs w:val="28"/>
        </w:rPr>
        <w:t>1</w:t>
      </w: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、</w:t>
      </w:r>
      <w:r>
        <w:rPr>
          <w:rFonts w:ascii="Times New Roman" w:hAnsi="Times New Roman" w:eastAsia="仿宋" w:cs="Times New Roman"/>
          <w:b/>
          <w:bCs/>
          <w:sz w:val="28"/>
          <w:szCs w:val="28"/>
        </w:rPr>
        <w:t xml:space="preserve"> X</w:t>
      </w: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栋</w:t>
      </w:r>
      <w:r>
        <w:rPr>
          <w:rFonts w:ascii="Times New Roman" w:hAnsi="Times New Roman" w:eastAsia="仿宋" w:cs="Times New Roman"/>
          <w:b/>
          <w:bCs/>
          <w:sz w:val="28"/>
          <w:szCs w:val="28"/>
        </w:rPr>
        <w:t xml:space="preserve"> </w:t>
      </w: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预制外墙板的体积详细统计表</w:t>
      </w:r>
    </w:p>
    <w:tbl>
      <w:tblPr>
        <w:tblStyle w:val="6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4"/>
        <w:gridCol w:w="1166"/>
        <w:gridCol w:w="1166"/>
        <w:gridCol w:w="1166"/>
        <w:gridCol w:w="886"/>
        <w:gridCol w:w="886"/>
        <w:gridCol w:w="1680"/>
        <w:gridCol w:w="130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0" w:type="auto"/>
            <w:gridSpan w:val="8"/>
            <w:tcBorders>
              <w:top w:val="single" w:color="auto" w:sz="8" w:space="0"/>
              <w:left w:val="single" w:color="auto" w:sz="8" w:space="0"/>
              <w:bottom w:val="nil"/>
              <w:right w:val="single" w:color="000000" w:sz="8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ascii="Times New Roman" w:hAnsi="Times New Roman" w:eastAsia="仿宋" w:cs="Times New Roman"/>
                <w:bCs/>
                <w:szCs w:val="21"/>
              </w:rPr>
              <w:t>X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栋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主体结构预制部品部件体积统计表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vMerge w:val="restart"/>
            <w:tcBorders>
              <w:top w:val="single" w:color="auto" w:sz="4" w:space="0"/>
              <w:left w:val="single" w:color="auto" w:sz="8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预制外墙板编号</w:t>
            </w:r>
          </w:p>
        </w:tc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长度（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mm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）</w:t>
            </w:r>
          </w:p>
        </w:tc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厚度（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mm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）</w:t>
            </w:r>
          </w:p>
        </w:tc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高度（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mm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）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洞口面积</w:t>
            </w:r>
          </w:p>
        </w:tc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预制部品部件体积（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m</w:t>
            </w:r>
            <w:r>
              <w:rPr>
                <w:rFonts w:ascii="Times New Roman" w:hAnsi="Times New Roman" w:eastAsia="仿宋" w:cs="Times New Roman"/>
                <w:bCs/>
                <w:szCs w:val="21"/>
                <w:vertAlign w:val="superscript"/>
              </w:rPr>
              <w:t>3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）</w:t>
            </w:r>
          </w:p>
        </w:tc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预制部分重量（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t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8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长度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(mm)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高度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(mm)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gridSpan w:val="6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合计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　</w:t>
            </w:r>
          </w:p>
        </w:tc>
      </w:tr>
    </w:tbl>
    <w:p>
      <w:pPr>
        <w:widowControl/>
        <w:adjustRightInd w:val="0"/>
        <w:snapToGrid w:val="0"/>
        <w:spacing w:before="240" w:after="240" w:line="520" w:lineRule="exact"/>
        <w:textAlignment w:val="center"/>
        <w:rPr>
          <w:rFonts w:ascii="Times New Roman" w:hAnsi="Times New Roman" w:eastAsia="仿宋" w:cs="Times New Roman"/>
          <w:bCs/>
          <w:sz w:val="28"/>
          <w:szCs w:val="28"/>
          <w:u w:val="single"/>
        </w:rPr>
      </w:pPr>
      <w:r>
        <w:rPr>
          <w:rFonts w:ascii="Times New Roman" w:hAnsi="Times New Roman" w:eastAsia="仿宋" w:cs="Times New Roman"/>
          <w:bCs/>
          <w:sz w:val="28"/>
          <w:szCs w:val="28"/>
        </w:rPr>
        <w:t>Q</w:t>
      </w:r>
      <w:r>
        <w:rPr>
          <w:rFonts w:ascii="Times New Roman" w:hAnsi="Times New Roman" w:eastAsia="仿宋" w:cs="Times New Roman"/>
          <w:bCs/>
          <w:sz w:val="28"/>
          <w:szCs w:val="28"/>
          <w:vertAlign w:val="subscript"/>
        </w:rPr>
        <w:t>51b</w:t>
      </w:r>
      <w:r>
        <w:rPr>
          <w:rFonts w:ascii="Times New Roman" w:hAnsi="Times New Roman" w:eastAsia="仿宋" w:cs="Times New Roman"/>
          <w:bCs/>
          <w:sz w:val="28"/>
          <w:szCs w:val="28"/>
        </w:rPr>
        <w:t>=V</w:t>
      </w:r>
      <w:r>
        <w:rPr>
          <w:rFonts w:ascii="Times New Roman" w:hAnsi="Times New Roman" w:eastAsia="仿宋" w:cs="Times New Roman"/>
          <w:bCs/>
          <w:sz w:val="28"/>
          <w:szCs w:val="28"/>
          <w:vertAlign w:val="subscript"/>
        </w:rPr>
        <w:t>w</w:t>
      </w:r>
      <w:r>
        <w:rPr>
          <w:rFonts w:ascii="Times New Roman" w:hAnsi="Times New Roman" w:eastAsia="仿宋" w:cs="Times New Roman"/>
          <w:bCs/>
          <w:sz w:val="28"/>
          <w:szCs w:val="28"/>
        </w:rPr>
        <w:t>/V+V</w:t>
      </w:r>
      <w:r>
        <w:rPr>
          <w:rFonts w:ascii="Times New Roman" w:hAnsi="Times New Roman" w:eastAsia="仿宋" w:cs="Times New Roman"/>
          <w:bCs/>
          <w:sz w:val="28"/>
          <w:szCs w:val="28"/>
          <w:vertAlign w:val="subscript"/>
        </w:rPr>
        <w:t>w</w:t>
      </w:r>
      <w:r>
        <w:rPr>
          <w:rFonts w:ascii="Times New Roman" w:hAnsi="Times New Roman" w:eastAsia="仿宋" w:cs="Times New Roman"/>
          <w:bCs/>
          <w:sz w:val="28"/>
          <w:szCs w:val="28"/>
        </w:rPr>
        <w:t>×100%=</w:t>
      </w:r>
      <w:r>
        <w:rPr>
          <w:rFonts w:ascii="Times New Roman" w:hAnsi="Times New Roman" w:eastAsia="仿宋" w:cs="Times New Roman"/>
          <w:bCs/>
          <w:sz w:val="28"/>
          <w:szCs w:val="28"/>
          <w:u w:val="single"/>
        </w:rPr>
        <w:t xml:space="preserve">             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" w:cs="Times New Roman"/>
          <w:b/>
          <w:bCs/>
          <w:sz w:val="28"/>
          <w:szCs w:val="28"/>
        </w:rPr>
      </w:pPr>
      <w:r>
        <w:rPr>
          <w:rFonts w:ascii="Times New Roman" w:hAnsi="Times New Roman" w:eastAsia="仿宋" w:cs="Times New Roman"/>
          <w:b/>
          <w:bCs/>
          <w:sz w:val="28"/>
          <w:szCs w:val="28"/>
        </w:rPr>
        <w:t>11.3</w:t>
      </w: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围护墙采用墙体、保温、隔热集成一体化面积及应用比例统计表</w:t>
      </w:r>
    </w:p>
    <w:tbl>
      <w:tblPr>
        <w:tblStyle w:val="6"/>
        <w:tblW w:w="5000" w:type="pct"/>
        <w:tblInd w:w="2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3"/>
        <w:gridCol w:w="2807"/>
        <w:gridCol w:w="2623"/>
        <w:gridCol w:w="258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ascii="Times New Roman" w:hAnsi="Times New Roman" w:eastAsia="仿宋" w:cs="Times New Roman"/>
                <w:bCs/>
                <w:szCs w:val="21"/>
              </w:rPr>
              <w:t>X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栋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围护墙采用墙体、保温、隔热集成一体化面积及应用比例统计表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ascii="Times New Roman" w:hAnsi="Times New Roman" w:eastAsia="仿宋" w:cs="Times New Roman"/>
                <w:bCs/>
                <w:szCs w:val="21"/>
              </w:rPr>
              <w:t>X-XX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层共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XX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序号</w:t>
            </w:r>
          </w:p>
        </w:tc>
        <w:tc>
          <w:tcPr>
            <w:tcW w:w="1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单体建筑内该围护墙数量（片）</w:t>
            </w:r>
          </w:p>
        </w:tc>
        <w:tc>
          <w:tcPr>
            <w:tcW w:w="1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单片一体化墙面面积（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m</w:t>
            </w:r>
            <w:r>
              <w:rPr>
                <w:rFonts w:ascii="Times New Roman" w:hAnsi="Times New Roman" w:eastAsia="仿宋" w:cs="Times New Roman"/>
                <w:bCs/>
                <w:szCs w:val="21"/>
                <w:vertAlign w:val="superscript"/>
              </w:rPr>
              <w:t>2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）</w:t>
            </w:r>
          </w:p>
        </w:tc>
        <w:tc>
          <w:tcPr>
            <w:tcW w:w="1422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单体建筑内该一体化墙面总面积（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m</w:t>
            </w:r>
            <w:r>
              <w:rPr>
                <w:rFonts w:ascii="Times New Roman" w:hAnsi="Times New Roman" w:eastAsia="仿宋" w:cs="Times New Roman"/>
                <w:bCs/>
                <w:szCs w:val="21"/>
                <w:vertAlign w:val="superscript"/>
              </w:rPr>
              <w:t>2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ascii="Times New Roman" w:hAnsi="Times New Roman" w:eastAsia="仿宋" w:cs="Times New Roman"/>
                <w:bCs/>
                <w:szCs w:val="21"/>
              </w:rPr>
              <w:t>1</w:t>
            </w:r>
          </w:p>
        </w:tc>
        <w:tc>
          <w:tcPr>
            <w:tcW w:w="1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4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ascii="Times New Roman" w:hAnsi="Times New Roman" w:eastAsia="仿宋" w:cs="Times New Roman"/>
                <w:bCs/>
                <w:szCs w:val="21"/>
              </w:rPr>
              <w:t>2</w:t>
            </w:r>
          </w:p>
        </w:tc>
        <w:tc>
          <w:tcPr>
            <w:tcW w:w="1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4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4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合计</w:t>
            </w:r>
          </w:p>
        </w:tc>
        <w:tc>
          <w:tcPr>
            <w:tcW w:w="1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4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4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ascii="Times New Roman" w:hAnsi="Times New Roman" w:eastAsia="仿宋" w:cs="Times New Roman"/>
                <w:bCs/>
                <w:szCs w:val="21"/>
              </w:rPr>
              <w:t>A</w:t>
            </w:r>
            <w:r>
              <w:rPr>
                <w:rFonts w:ascii="Times New Roman" w:hAnsi="Times New Roman" w:eastAsia="仿宋" w:cs="Times New Roman"/>
                <w:bCs/>
                <w:szCs w:val="21"/>
                <w:vertAlign w:val="subscript"/>
              </w:rPr>
              <w:t>2b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57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各楼层围护墙外表面总面积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A</w:t>
            </w:r>
            <w:r>
              <w:rPr>
                <w:rFonts w:ascii="Times New Roman" w:hAnsi="Times New Roman" w:eastAsia="仿宋" w:cs="Times New Roman"/>
                <w:bCs/>
                <w:szCs w:val="21"/>
                <w:vertAlign w:val="subscript"/>
              </w:rPr>
              <w:t>w2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（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m</w:t>
            </w:r>
            <w:r>
              <w:rPr>
                <w:rFonts w:ascii="Times New Roman" w:hAnsi="Times New Roman" w:eastAsia="仿宋" w:cs="Times New Roman"/>
                <w:bCs/>
                <w:szCs w:val="21"/>
                <w:vertAlign w:val="superscript"/>
              </w:rPr>
              <w:t>2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）</w:t>
            </w:r>
          </w:p>
        </w:tc>
        <w:tc>
          <w:tcPr>
            <w:tcW w:w="14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</w:tbl>
    <w:p>
      <w:pPr>
        <w:widowControl/>
        <w:adjustRightInd w:val="0"/>
        <w:snapToGrid w:val="0"/>
        <w:spacing w:before="240" w:after="240" w:line="520" w:lineRule="exact"/>
        <w:textAlignment w:val="center"/>
        <w:rPr>
          <w:rFonts w:ascii="Times New Roman" w:hAnsi="Times New Roman" w:eastAsia="仿宋" w:cs="Times New Roman"/>
          <w:bCs/>
          <w:sz w:val="28"/>
          <w:szCs w:val="28"/>
          <w:u w:val="single"/>
        </w:rPr>
      </w:pPr>
      <w:r>
        <w:rPr>
          <w:rFonts w:ascii="Times New Roman" w:hAnsi="Times New Roman" w:eastAsia="仿宋" w:cs="Times New Roman"/>
          <w:bCs/>
          <w:sz w:val="28"/>
          <w:szCs w:val="28"/>
        </w:rPr>
        <w:t>q</w:t>
      </w:r>
      <w:r>
        <w:rPr>
          <w:rFonts w:ascii="Times New Roman" w:hAnsi="Times New Roman" w:eastAsia="仿宋" w:cs="Times New Roman"/>
          <w:bCs/>
          <w:sz w:val="28"/>
          <w:szCs w:val="28"/>
          <w:vertAlign w:val="subscript"/>
        </w:rPr>
        <w:t>52a</w:t>
      </w:r>
      <w:r>
        <w:rPr>
          <w:rFonts w:ascii="Times New Roman" w:hAnsi="Times New Roman" w:eastAsia="仿宋" w:cs="Times New Roman"/>
          <w:bCs/>
          <w:sz w:val="28"/>
          <w:szCs w:val="28"/>
        </w:rPr>
        <w:t>=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（</w:t>
      </w:r>
      <w:r>
        <w:rPr>
          <w:rFonts w:ascii="Times New Roman" w:hAnsi="Times New Roman" w:eastAsia="仿宋" w:cs="Times New Roman"/>
          <w:bCs/>
          <w:sz w:val="28"/>
          <w:szCs w:val="28"/>
        </w:rPr>
        <w:t>A</w:t>
      </w:r>
      <w:r>
        <w:rPr>
          <w:rFonts w:ascii="Times New Roman" w:hAnsi="Times New Roman" w:eastAsia="仿宋" w:cs="Times New Roman"/>
          <w:bCs/>
          <w:sz w:val="28"/>
          <w:szCs w:val="28"/>
          <w:vertAlign w:val="subscript"/>
        </w:rPr>
        <w:t>52a</w:t>
      </w:r>
      <w:r>
        <w:rPr>
          <w:rFonts w:ascii="Times New Roman" w:hAnsi="Times New Roman" w:eastAsia="仿宋" w:cs="Times New Roman"/>
          <w:bCs/>
          <w:sz w:val="28"/>
          <w:szCs w:val="28"/>
        </w:rPr>
        <w:t>/A</w:t>
      </w:r>
      <w:r>
        <w:rPr>
          <w:rFonts w:ascii="Times New Roman" w:hAnsi="Times New Roman" w:eastAsia="仿宋" w:cs="Times New Roman"/>
          <w:bCs/>
          <w:sz w:val="28"/>
          <w:szCs w:val="28"/>
          <w:vertAlign w:val="subscript"/>
        </w:rPr>
        <w:t>w2</w:t>
      </w:r>
      <w:r>
        <w:rPr>
          <w:rFonts w:ascii="Times New Roman" w:hAnsi="Times New Roman" w:eastAsia="仿宋" w:cs="Times New Roman"/>
          <w:bCs/>
          <w:sz w:val="28"/>
          <w:szCs w:val="28"/>
        </w:rPr>
        <w:t>×100%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）</w:t>
      </w:r>
      <w:r>
        <w:rPr>
          <w:rFonts w:ascii="Times New Roman" w:hAnsi="Times New Roman" w:eastAsia="仿宋" w:cs="Times New Roman"/>
          <w:bCs/>
          <w:sz w:val="28"/>
          <w:szCs w:val="28"/>
        </w:rPr>
        <w:t>=</w:t>
      </w:r>
      <w:r>
        <w:rPr>
          <w:rFonts w:ascii="Times New Roman" w:hAnsi="Times New Roman" w:eastAsia="仿宋" w:cs="Times New Roman"/>
          <w:bCs/>
          <w:sz w:val="28"/>
          <w:szCs w:val="28"/>
          <w:u w:val="single"/>
        </w:rPr>
        <w:t xml:space="preserve">             </w:t>
      </w:r>
    </w:p>
    <w:p>
      <w:pPr>
        <w:pStyle w:val="16"/>
        <w:adjustRightInd w:val="0"/>
        <w:snapToGrid w:val="0"/>
        <w:spacing w:line="520" w:lineRule="exact"/>
        <w:ind w:firstLine="0" w:firstLineChars="0"/>
        <w:rPr>
          <w:rFonts w:ascii="Times New Roman" w:hAnsi="Times New Roman" w:eastAsia="仿宋" w:cs="Times New Roman"/>
          <w:b/>
          <w:bCs/>
          <w:sz w:val="28"/>
          <w:szCs w:val="28"/>
        </w:rPr>
      </w:pPr>
      <w:r>
        <w:rPr>
          <w:rFonts w:ascii="Times New Roman" w:hAnsi="Times New Roman" w:eastAsia="仿宋" w:cs="Times New Roman"/>
          <w:b/>
          <w:bCs/>
          <w:sz w:val="28"/>
          <w:szCs w:val="28"/>
        </w:rPr>
        <w:t>11.4</w:t>
      </w: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内隔墙与管线集成一体化面积及应用比例统计表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" w:cs="Times New Roman"/>
          <w:b/>
          <w:bCs/>
          <w:sz w:val="28"/>
          <w:szCs w:val="28"/>
        </w:rPr>
      </w:pPr>
      <w:r>
        <w:rPr>
          <w:rFonts w:ascii="Times New Roman" w:hAnsi="Times New Roman" w:eastAsia="仿宋" w:cs="Times New Roman"/>
          <w:b/>
          <w:bCs/>
          <w:sz w:val="28"/>
          <w:szCs w:val="28"/>
        </w:rPr>
        <w:t>1</w:t>
      </w: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、</w:t>
      </w:r>
      <w:r>
        <w:rPr>
          <w:rFonts w:ascii="Times New Roman" w:hAnsi="Times New Roman" w:eastAsia="仿宋" w:cs="Times New Roman"/>
          <w:b/>
          <w:bCs/>
          <w:sz w:val="28"/>
          <w:szCs w:val="28"/>
        </w:rPr>
        <w:t>X</w:t>
      </w: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栋内隔墙与管线集成一体化面积及应用比例统计表</w:t>
      </w:r>
    </w:p>
    <w:tbl>
      <w:tblPr>
        <w:tblStyle w:val="6"/>
        <w:tblW w:w="5000" w:type="pct"/>
        <w:tblInd w:w="2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9"/>
        <w:gridCol w:w="2221"/>
        <w:gridCol w:w="2243"/>
        <w:gridCol w:w="330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ascii="Times New Roman" w:hAnsi="Times New Roman" w:eastAsia="仿宋" w:cs="Times New Roman"/>
                <w:bCs/>
                <w:szCs w:val="21"/>
              </w:rPr>
              <w:t>X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栋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内隔墙与管线集成一体化面积及应用比例统计表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ascii="Times New Roman" w:hAnsi="Times New Roman" w:eastAsia="仿宋" w:cs="Times New Roman"/>
                <w:bCs/>
                <w:szCs w:val="21"/>
              </w:rPr>
              <w:t>X-XX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层共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XX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520" w:lineRule="exact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序号</w:t>
            </w:r>
          </w:p>
        </w:tc>
        <w:tc>
          <w:tcPr>
            <w:tcW w:w="1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520" w:lineRule="exact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采用一体化的墙面位置（轴号）</w:t>
            </w:r>
          </w:p>
        </w:tc>
        <w:tc>
          <w:tcPr>
            <w:tcW w:w="1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520" w:lineRule="exact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单件一体化墙面面积（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m</w:t>
            </w:r>
            <w:r>
              <w:rPr>
                <w:rFonts w:ascii="Times New Roman" w:hAnsi="Times New Roman" w:eastAsia="仿宋" w:cs="Times New Roman"/>
                <w:bCs/>
                <w:szCs w:val="21"/>
                <w:vertAlign w:val="superscript"/>
              </w:rPr>
              <w:t>2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）</w:t>
            </w:r>
          </w:p>
        </w:tc>
        <w:tc>
          <w:tcPr>
            <w:tcW w:w="18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520" w:lineRule="exact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单体建筑内该一体化墙面总面积（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m</w:t>
            </w:r>
            <w:r>
              <w:rPr>
                <w:rFonts w:ascii="Times New Roman" w:hAnsi="Times New Roman" w:eastAsia="仿宋" w:cs="Times New Roman"/>
                <w:bCs/>
                <w:szCs w:val="21"/>
                <w:vertAlign w:val="superscript"/>
              </w:rPr>
              <w:t>2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520" w:lineRule="exac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520" w:lineRule="exac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520" w:lineRule="exac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8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520" w:lineRule="exac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520" w:lineRule="exac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520" w:lineRule="exac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520" w:lineRule="exac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8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520" w:lineRule="exac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520" w:lineRule="exac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520" w:lineRule="exac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520" w:lineRule="exac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8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520" w:lineRule="exac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520" w:lineRule="exact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合计</w:t>
            </w:r>
          </w:p>
        </w:tc>
        <w:tc>
          <w:tcPr>
            <w:tcW w:w="1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520" w:lineRule="exac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520" w:lineRule="exac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8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520" w:lineRule="exact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ascii="Times New Roman" w:hAnsi="Times New Roman" w:eastAsia="仿宋" w:cs="Times New Roman"/>
                <w:bCs/>
                <w:szCs w:val="21"/>
              </w:rPr>
              <w:t>A</w:t>
            </w:r>
            <w:r>
              <w:rPr>
                <w:rFonts w:ascii="Times New Roman" w:hAnsi="Times New Roman" w:eastAsia="仿宋" w:cs="Times New Roman"/>
                <w:bCs/>
                <w:szCs w:val="21"/>
                <w:vertAlign w:val="subscript"/>
              </w:rPr>
              <w:t>2d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18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520" w:lineRule="exact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各楼层内隔墙外表面总面积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A</w:t>
            </w:r>
            <w:r>
              <w:rPr>
                <w:rFonts w:ascii="Times New Roman" w:hAnsi="Times New Roman" w:eastAsia="仿宋" w:cs="Times New Roman"/>
                <w:bCs/>
                <w:szCs w:val="21"/>
                <w:vertAlign w:val="subscript"/>
              </w:rPr>
              <w:t>w3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（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m</w:t>
            </w:r>
            <w:r>
              <w:rPr>
                <w:rFonts w:ascii="Times New Roman" w:hAnsi="Times New Roman" w:eastAsia="仿宋" w:cs="Times New Roman"/>
                <w:bCs/>
                <w:szCs w:val="21"/>
                <w:vertAlign w:val="superscript"/>
              </w:rPr>
              <w:t>2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）</w:t>
            </w:r>
          </w:p>
        </w:tc>
        <w:tc>
          <w:tcPr>
            <w:tcW w:w="18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520" w:lineRule="exac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</w:tbl>
    <w:p>
      <w:pPr>
        <w:widowControl/>
        <w:adjustRightInd w:val="0"/>
        <w:snapToGrid w:val="0"/>
        <w:spacing w:before="240" w:after="240" w:line="520" w:lineRule="exact"/>
        <w:textAlignment w:val="center"/>
        <w:rPr>
          <w:rFonts w:ascii="Times New Roman" w:hAnsi="Times New Roman" w:eastAsia="仿宋" w:cs="Times New Roman"/>
          <w:bCs/>
          <w:sz w:val="28"/>
          <w:szCs w:val="28"/>
        </w:rPr>
      </w:pPr>
      <w:r>
        <w:rPr>
          <w:rFonts w:ascii="Times New Roman" w:hAnsi="Times New Roman" w:eastAsia="仿宋" w:cs="Times New Roman"/>
          <w:bCs/>
          <w:sz w:val="28"/>
          <w:szCs w:val="28"/>
        </w:rPr>
        <w:t>q</w:t>
      </w:r>
      <w:r>
        <w:rPr>
          <w:rFonts w:ascii="Times New Roman" w:hAnsi="Times New Roman" w:eastAsia="仿宋" w:cs="Times New Roman"/>
          <w:bCs/>
          <w:sz w:val="28"/>
          <w:szCs w:val="28"/>
          <w:vertAlign w:val="subscript"/>
        </w:rPr>
        <w:t>52b</w:t>
      </w:r>
      <w:r>
        <w:rPr>
          <w:rFonts w:ascii="Times New Roman" w:hAnsi="Times New Roman" w:eastAsia="仿宋" w:cs="Times New Roman"/>
          <w:bCs/>
          <w:sz w:val="28"/>
          <w:szCs w:val="28"/>
        </w:rPr>
        <w:t>=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（</w:t>
      </w:r>
      <w:r>
        <w:rPr>
          <w:rFonts w:ascii="Times New Roman" w:hAnsi="Times New Roman" w:eastAsia="仿宋" w:cs="Times New Roman"/>
          <w:bCs/>
          <w:sz w:val="28"/>
          <w:szCs w:val="28"/>
        </w:rPr>
        <w:t>A</w:t>
      </w:r>
      <w:r>
        <w:rPr>
          <w:rFonts w:ascii="Times New Roman" w:hAnsi="Times New Roman" w:eastAsia="仿宋" w:cs="Times New Roman"/>
          <w:bCs/>
          <w:sz w:val="28"/>
          <w:szCs w:val="28"/>
          <w:vertAlign w:val="subscript"/>
        </w:rPr>
        <w:t>52b</w:t>
      </w:r>
      <w:r>
        <w:rPr>
          <w:rFonts w:ascii="Times New Roman" w:hAnsi="Times New Roman" w:eastAsia="仿宋" w:cs="Times New Roman"/>
          <w:bCs/>
          <w:sz w:val="28"/>
          <w:szCs w:val="28"/>
        </w:rPr>
        <w:t>/A</w:t>
      </w:r>
      <w:r>
        <w:rPr>
          <w:rFonts w:ascii="Times New Roman" w:hAnsi="Times New Roman" w:eastAsia="仿宋" w:cs="Times New Roman"/>
          <w:bCs/>
          <w:sz w:val="28"/>
          <w:szCs w:val="28"/>
          <w:vertAlign w:val="subscript"/>
        </w:rPr>
        <w:t>w3</w:t>
      </w:r>
      <w:r>
        <w:rPr>
          <w:rFonts w:ascii="Times New Roman" w:hAnsi="Times New Roman" w:eastAsia="仿宋" w:cs="Times New Roman"/>
          <w:bCs/>
          <w:sz w:val="28"/>
          <w:szCs w:val="28"/>
        </w:rPr>
        <w:t>×100%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）</w:t>
      </w:r>
      <w:r>
        <w:rPr>
          <w:rFonts w:ascii="Times New Roman" w:hAnsi="Times New Roman" w:eastAsia="仿宋" w:cs="Times New Roman"/>
          <w:bCs/>
          <w:sz w:val="28"/>
          <w:szCs w:val="28"/>
        </w:rPr>
        <w:t>=</w:t>
      </w:r>
      <w:r>
        <w:rPr>
          <w:rFonts w:ascii="Times New Roman" w:hAnsi="Times New Roman" w:eastAsia="仿宋" w:cs="Times New Roman"/>
          <w:bCs/>
          <w:sz w:val="28"/>
          <w:szCs w:val="28"/>
          <w:u w:val="single"/>
        </w:rPr>
        <w:t xml:space="preserve">             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" w:cs="Times New Roman"/>
          <w:b/>
          <w:bCs/>
          <w:sz w:val="28"/>
          <w:szCs w:val="28"/>
        </w:rPr>
      </w:pPr>
      <w:r>
        <w:rPr>
          <w:rFonts w:ascii="Times New Roman" w:hAnsi="Times New Roman" w:eastAsia="仿宋" w:cs="Times New Roman"/>
          <w:b/>
          <w:bCs/>
          <w:sz w:val="28"/>
          <w:szCs w:val="28"/>
        </w:rPr>
        <w:t>11.5</w:t>
      </w: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干式工法楼面、地面的面积及应用比例统计表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" w:cs="Times New Roman"/>
          <w:bCs/>
          <w:sz w:val="28"/>
          <w:szCs w:val="28"/>
        </w:rPr>
      </w:pPr>
      <w:r>
        <w:rPr>
          <w:rFonts w:ascii="Times New Roman" w:hAnsi="Times New Roman" w:eastAsia="仿宋" w:cs="Times New Roman"/>
          <w:bCs/>
          <w:sz w:val="28"/>
          <w:szCs w:val="28"/>
        </w:rPr>
        <w:t>X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栋</w:t>
      </w:r>
      <w:r>
        <w:rPr>
          <w:rFonts w:ascii="Times New Roman" w:hAnsi="Times New Roman" w:eastAsia="仿宋" w:cs="Times New Roman"/>
          <w:bCs/>
          <w:sz w:val="28"/>
          <w:szCs w:val="28"/>
        </w:rPr>
        <w:t xml:space="preserve"> 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干式工法楼面、地面的面积及应用比例统计表</w:t>
      </w:r>
    </w:p>
    <w:tbl>
      <w:tblPr>
        <w:tblStyle w:val="6"/>
        <w:tblW w:w="5000" w:type="pct"/>
        <w:tblInd w:w="2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7"/>
        <w:gridCol w:w="3588"/>
        <w:gridCol w:w="4427"/>
      </w:tblGrid>
      <w:tr>
        <w:trPr>
          <w:trHeight w:val="285" w:hRule="atLeast"/>
        </w:trPr>
        <w:tc>
          <w:tcPr>
            <w:tcW w:w="500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ascii="Times New Roman" w:hAnsi="Times New Roman" w:eastAsia="仿宋" w:cs="Times New Roman"/>
                <w:bCs/>
                <w:szCs w:val="21"/>
              </w:rPr>
              <w:t>X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栋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干式工法楼面、地面的面积及应用比例统计表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00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ascii="Times New Roman" w:hAnsi="Times New Roman" w:eastAsia="仿宋" w:cs="Times New Roman"/>
                <w:bCs/>
                <w:szCs w:val="21"/>
              </w:rPr>
              <w:t>X-XX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层共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XX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序号</w:t>
            </w:r>
          </w:p>
        </w:tc>
        <w:tc>
          <w:tcPr>
            <w:tcW w:w="1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层数</w:t>
            </w:r>
          </w:p>
        </w:tc>
        <w:tc>
          <w:tcPr>
            <w:tcW w:w="2432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单体建筑内采用干式工法楼面、地面的面积（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m</w:t>
            </w:r>
            <w:r>
              <w:rPr>
                <w:rFonts w:ascii="Times New Roman" w:hAnsi="Times New Roman" w:eastAsia="仿宋" w:cs="Times New Roman"/>
                <w:bCs/>
                <w:szCs w:val="21"/>
                <w:vertAlign w:val="superscript"/>
              </w:rPr>
              <w:t>2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24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24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24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合计</w:t>
            </w:r>
          </w:p>
        </w:tc>
        <w:tc>
          <w:tcPr>
            <w:tcW w:w="19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24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ascii="Times New Roman" w:hAnsi="Times New Roman" w:eastAsia="仿宋" w:cs="Times New Roman"/>
                <w:bCs/>
                <w:szCs w:val="21"/>
              </w:rPr>
              <w:t>A</w:t>
            </w:r>
            <w:r>
              <w:rPr>
                <w:rFonts w:ascii="Times New Roman" w:hAnsi="Times New Roman" w:eastAsia="仿宋" w:cs="Times New Roman"/>
                <w:bCs/>
                <w:szCs w:val="21"/>
                <w:vertAlign w:val="subscript"/>
              </w:rPr>
              <w:t>3a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</w:trPr>
        <w:tc>
          <w:tcPr>
            <w:tcW w:w="256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各楼层建筑平面总面积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A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（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m</w:t>
            </w:r>
            <w:r>
              <w:rPr>
                <w:rFonts w:ascii="Times New Roman" w:hAnsi="Times New Roman" w:eastAsia="仿宋" w:cs="Times New Roman"/>
                <w:bCs/>
                <w:szCs w:val="21"/>
                <w:vertAlign w:val="superscript"/>
              </w:rPr>
              <w:t>2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）</w:t>
            </w:r>
          </w:p>
        </w:tc>
        <w:tc>
          <w:tcPr>
            <w:tcW w:w="24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</w:tbl>
    <w:p>
      <w:pPr>
        <w:widowControl/>
        <w:adjustRightInd w:val="0"/>
        <w:snapToGrid w:val="0"/>
        <w:spacing w:before="240" w:after="240" w:line="520" w:lineRule="exact"/>
        <w:textAlignment w:val="center"/>
        <w:rPr>
          <w:rFonts w:ascii="Times New Roman" w:hAnsi="Times New Roman" w:eastAsia="仿宋" w:cs="Times New Roman"/>
          <w:bCs/>
          <w:sz w:val="28"/>
          <w:szCs w:val="28"/>
        </w:rPr>
      </w:pPr>
      <w:r>
        <w:rPr>
          <w:rFonts w:ascii="Times New Roman" w:hAnsi="Times New Roman" w:eastAsia="仿宋" w:cs="Times New Roman"/>
          <w:bCs/>
          <w:sz w:val="28"/>
          <w:szCs w:val="28"/>
        </w:rPr>
        <w:t>q</w:t>
      </w:r>
      <w:r>
        <w:rPr>
          <w:rFonts w:ascii="Times New Roman" w:hAnsi="Times New Roman" w:eastAsia="仿宋" w:cs="Times New Roman"/>
          <w:bCs/>
          <w:sz w:val="28"/>
          <w:szCs w:val="28"/>
          <w:vertAlign w:val="subscript"/>
        </w:rPr>
        <w:t>3a</w:t>
      </w:r>
      <w:r>
        <w:rPr>
          <w:rFonts w:ascii="Times New Roman" w:hAnsi="Times New Roman" w:eastAsia="仿宋" w:cs="Times New Roman"/>
          <w:bCs/>
          <w:sz w:val="28"/>
          <w:szCs w:val="28"/>
        </w:rPr>
        <w:t>=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（</w:t>
      </w:r>
      <w:r>
        <w:rPr>
          <w:rFonts w:ascii="Times New Roman" w:hAnsi="Times New Roman" w:eastAsia="仿宋" w:cs="Times New Roman"/>
          <w:bCs/>
          <w:sz w:val="28"/>
          <w:szCs w:val="28"/>
        </w:rPr>
        <w:t>A</w:t>
      </w:r>
      <w:r>
        <w:rPr>
          <w:rFonts w:ascii="Times New Roman" w:hAnsi="Times New Roman" w:eastAsia="仿宋" w:cs="Times New Roman"/>
          <w:bCs/>
          <w:sz w:val="28"/>
          <w:szCs w:val="28"/>
          <w:vertAlign w:val="subscript"/>
        </w:rPr>
        <w:t>3a</w:t>
      </w:r>
      <w:r>
        <w:rPr>
          <w:rFonts w:ascii="Times New Roman" w:hAnsi="Times New Roman" w:eastAsia="仿宋" w:cs="Times New Roman"/>
          <w:bCs/>
          <w:sz w:val="28"/>
          <w:szCs w:val="28"/>
        </w:rPr>
        <w:t>/A×100%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）</w:t>
      </w:r>
      <w:r>
        <w:rPr>
          <w:rFonts w:ascii="Times New Roman" w:hAnsi="Times New Roman" w:eastAsia="仿宋" w:cs="Times New Roman"/>
          <w:bCs/>
          <w:sz w:val="28"/>
          <w:szCs w:val="28"/>
        </w:rPr>
        <w:t>=</w:t>
      </w:r>
      <w:r>
        <w:rPr>
          <w:rFonts w:ascii="Times New Roman" w:hAnsi="Times New Roman" w:eastAsia="仿宋" w:cs="Times New Roman"/>
          <w:bCs/>
          <w:sz w:val="28"/>
          <w:szCs w:val="28"/>
          <w:u w:val="single"/>
        </w:rPr>
        <w:t xml:space="preserve">             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" w:cs="Times New Roman"/>
          <w:b/>
          <w:bCs/>
          <w:sz w:val="28"/>
          <w:szCs w:val="28"/>
        </w:rPr>
      </w:pPr>
      <w:r>
        <w:rPr>
          <w:rFonts w:ascii="Times New Roman" w:hAnsi="Times New Roman" w:eastAsia="仿宋" w:cs="Times New Roman"/>
          <w:b/>
          <w:bCs/>
          <w:sz w:val="28"/>
          <w:szCs w:val="28"/>
        </w:rPr>
        <w:t>11.6</w:t>
      </w: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集成厨房的面积及应用比例统计表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" w:cs="Times New Roman"/>
          <w:b/>
          <w:bCs/>
          <w:sz w:val="28"/>
          <w:szCs w:val="28"/>
        </w:rPr>
      </w:pPr>
      <w:r>
        <w:rPr>
          <w:rFonts w:ascii="Times New Roman" w:hAnsi="Times New Roman" w:eastAsia="仿宋" w:cs="Times New Roman"/>
          <w:b/>
          <w:bCs/>
          <w:sz w:val="28"/>
          <w:szCs w:val="28"/>
        </w:rPr>
        <w:t>1</w:t>
      </w: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、</w:t>
      </w:r>
      <w:r>
        <w:rPr>
          <w:rFonts w:ascii="Times New Roman" w:hAnsi="Times New Roman" w:eastAsia="仿宋" w:cs="Times New Roman"/>
          <w:b/>
          <w:bCs/>
          <w:sz w:val="28"/>
          <w:szCs w:val="28"/>
        </w:rPr>
        <w:t>X</w:t>
      </w: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栋</w:t>
      </w:r>
      <w:r>
        <w:rPr>
          <w:rFonts w:ascii="Times New Roman" w:hAnsi="Times New Roman" w:eastAsia="仿宋" w:cs="Times New Roman"/>
          <w:b/>
          <w:bCs/>
          <w:sz w:val="28"/>
          <w:szCs w:val="28"/>
        </w:rPr>
        <w:t xml:space="preserve"> </w:t>
      </w: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集成厨房的面积及应用比例统计表</w:t>
      </w:r>
    </w:p>
    <w:tbl>
      <w:tblPr>
        <w:tblStyle w:val="6"/>
        <w:tblW w:w="7995" w:type="dxa"/>
        <w:tblInd w:w="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1"/>
        <w:gridCol w:w="3465"/>
        <w:gridCol w:w="1410"/>
        <w:gridCol w:w="216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ascii="Times New Roman" w:hAnsi="Times New Roman" w:eastAsia="仿宋" w:cs="Times New Roman"/>
                <w:bCs/>
                <w:szCs w:val="21"/>
              </w:rPr>
              <w:t>X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栋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集成厨房、卫生间的面积及应用比例统计表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ascii="Times New Roman" w:hAnsi="Times New Roman" w:eastAsia="仿宋" w:cs="Times New Roman"/>
                <w:bCs/>
                <w:szCs w:val="21"/>
              </w:rPr>
              <w:t>X-XX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层共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XX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序号</w:t>
            </w:r>
          </w:p>
        </w:tc>
        <w:tc>
          <w:tcPr>
            <w:tcW w:w="3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单体建筑内该类厨房数量（件）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该厨房单个面积（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m</w:t>
            </w:r>
            <w:r>
              <w:rPr>
                <w:rFonts w:ascii="Times New Roman" w:hAnsi="Times New Roman" w:eastAsia="仿宋" w:cs="Times New Roman"/>
                <w:bCs/>
                <w:szCs w:val="21"/>
                <w:vertAlign w:val="superscript"/>
              </w:rPr>
              <w:t>2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）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单体建筑内类厨房总面积（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m</w:t>
            </w:r>
            <w:r>
              <w:rPr>
                <w:rFonts w:ascii="Times New Roman" w:hAnsi="Times New Roman" w:eastAsia="仿宋" w:cs="Times New Roman"/>
                <w:bCs/>
                <w:szCs w:val="21"/>
                <w:vertAlign w:val="superscript"/>
              </w:rPr>
              <w:t>2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ascii="Times New Roman" w:hAnsi="Times New Roman" w:eastAsia="仿宋" w:cs="Times New Roman"/>
                <w:bCs/>
                <w:szCs w:val="21"/>
              </w:rPr>
              <w:t>1</w:t>
            </w:r>
          </w:p>
        </w:tc>
        <w:tc>
          <w:tcPr>
            <w:tcW w:w="3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2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ascii="Times New Roman" w:hAnsi="Times New Roman" w:eastAsia="仿宋" w:cs="Times New Roman"/>
                <w:bCs/>
                <w:szCs w:val="21"/>
              </w:rPr>
              <w:t>2</w:t>
            </w:r>
          </w:p>
        </w:tc>
        <w:tc>
          <w:tcPr>
            <w:tcW w:w="3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2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3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2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合计</w:t>
            </w:r>
          </w:p>
        </w:tc>
        <w:tc>
          <w:tcPr>
            <w:tcW w:w="3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2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ascii="Times New Roman" w:hAnsi="Times New Roman" w:eastAsia="仿宋" w:cs="Times New Roman"/>
                <w:bCs/>
                <w:szCs w:val="21"/>
              </w:rPr>
              <w:t>A</w:t>
            </w:r>
            <w:r>
              <w:rPr>
                <w:rFonts w:ascii="Times New Roman" w:hAnsi="Times New Roman" w:eastAsia="仿宋" w:cs="Times New Roman"/>
                <w:bCs/>
                <w:szCs w:val="21"/>
                <w:vertAlign w:val="subscript"/>
              </w:rPr>
              <w:t>3b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合计</w:t>
            </w:r>
          </w:p>
        </w:tc>
        <w:tc>
          <w:tcPr>
            <w:tcW w:w="3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2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ascii="Times New Roman" w:hAnsi="Times New Roman" w:eastAsia="仿宋" w:cs="Times New Roman"/>
                <w:bCs/>
                <w:szCs w:val="21"/>
              </w:rPr>
              <w:t>A</w:t>
            </w:r>
            <w:r>
              <w:rPr>
                <w:rFonts w:ascii="Times New Roman" w:hAnsi="Times New Roman" w:eastAsia="仿宋" w:cs="Times New Roman"/>
                <w:bCs/>
                <w:szCs w:val="21"/>
                <w:vertAlign w:val="subscript"/>
              </w:rPr>
              <w:t>3c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8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各楼层厨房的墙面、顶面和地面的总面积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A</w:t>
            </w:r>
            <w:r>
              <w:rPr>
                <w:rFonts w:ascii="Times New Roman" w:hAnsi="Times New Roman" w:eastAsia="仿宋" w:cs="Times New Roman"/>
                <w:bCs/>
                <w:szCs w:val="21"/>
                <w:vertAlign w:val="subscript"/>
              </w:rPr>
              <w:t>k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（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m</w:t>
            </w:r>
            <w:r>
              <w:rPr>
                <w:rFonts w:ascii="Times New Roman" w:hAnsi="Times New Roman" w:eastAsia="仿宋" w:cs="Times New Roman"/>
                <w:bCs/>
                <w:szCs w:val="21"/>
                <w:vertAlign w:val="superscript"/>
              </w:rPr>
              <w:t>2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）</w:t>
            </w:r>
          </w:p>
        </w:tc>
        <w:tc>
          <w:tcPr>
            <w:tcW w:w="2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</w:tbl>
    <w:p>
      <w:pPr>
        <w:widowControl/>
        <w:adjustRightInd w:val="0"/>
        <w:snapToGrid w:val="0"/>
        <w:spacing w:before="240" w:after="240" w:line="520" w:lineRule="exact"/>
        <w:textAlignment w:val="center"/>
        <w:rPr>
          <w:rFonts w:ascii="Times New Roman" w:hAnsi="Times New Roman" w:eastAsia="仿宋" w:cs="Times New Roman"/>
          <w:bCs/>
          <w:sz w:val="28"/>
          <w:szCs w:val="28"/>
        </w:rPr>
      </w:pPr>
      <w:r>
        <w:rPr>
          <w:rFonts w:ascii="Times New Roman" w:hAnsi="Times New Roman" w:eastAsia="仿宋" w:cs="Times New Roman"/>
          <w:bCs/>
          <w:sz w:val="28"/>
          <w:szCs w:val="28"/>
        </w:rPr>
        <w:t>q</w:t>
      </w:r>
      <w:r>
        <w:rPr>
          <w:rFonts w:ascii="Times New Roman" w:hAnsi="Times New Roman" w:eastAsia="仿宋" w:cs="Times New Roman"/>
          <w:bCs/>
          <w:sz w:val="28"/>
          <w:szCs w:val="28"/>
          <w:vertAlign w:val="subscript"/>
        </w:rPr>
        <w:t>3cc</w:t>
      </w:r>
      <w:r>
        <w:rPr>
          <w:rFonts w:ascii="Times New Roman" w:hAnsi="Times New Roman" w:eastAsia="仿宋" w:cs="Times New Roman"/>
          <w:bCs/>
          <w:sz w:val="28"/>
          <w:szCs w:val="28"/>
        </w:rPr>
        <w:t>=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（</w:t>
      </w:r>
      <w:r>
        <w:rPr>
          <w:rFonts w:ascii="Times New Roman" w:hAnsi="Times New Roman" w:eastAsia="仿宋" w:cs="Times New Roman"/>
          <w:bCs/>
          <w:sz w:val="28"/>
          <w:szCs w:val="28"/>
        </w:rPr>
        <w:t>A</w:t>
      </w:r>
      <w:r>
        <w:rPr>
          <w:rFonts w:ascii="Times New Roman" w:hAnsi="Times New Roman" w:eastAsia="仿宋" w:cs="Times New Roman"/>
          <w:bCs/>
          <w:sz w:val="28"/>
          <w:szCs w:val="28"/>
          <w:vertAlign w:val="subscript"/>
        </w:rPr>
        <w:t>3c</w:t>
      </w:r>
      <w:r>
        <w:rPr>
          <w:rFonts w:ascii="Times New Roman" w:hAnsi="Times New Roman" w:eastAsia="仿宋" w:cs="Times New Roman"/>
          <w:bCs/>
          <w:sz w:val="28"/>
          <w:szCs w:val="28"/>
        </w:rPr>
        <w:t>/A</w:t>
      </w:r>
      <w:r>
        <w:rPr>
          <w:rFonts w:ascii="Times New Roman" w:hAnsi="Times New Roman" w:eastAsia="仿宋" w:cs="Times New Roman"/>
          <w:bCs/>
          <w:sz w:val="28"/>
          <w:szCs w:val="28"/>
          <w:vertAlign w:val="subscript"/>
        </w:rPr>
        <w:t>k</w:t>
      </w:r>
      <w:r>
        <w:rPr>
          <w:rFonts w:ascii="Times New Roman" w:hAnsi="Times New Roman" w:eastAsia="仿宋" w:cs="Times New Roman"/>
          <w:bCs/>
          <w:sz w:val="28"/>
          <w:szCs w:val="28"/>
        </w:rPr>
        <w:t>×100%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）</w:t>
      </w:r>
      <w:r>
        <w:rPr>
          <w:rFonts w:ascii="Times New Roman" w:hAnsi="Times New Roman" w:eastAsia="仿宋" w:cs="Times New Roman"/>
          <w:bCs/>
          <w:sz w:val="28"/>
          <w:szCs w:val="28"/>
        </w:rPr>
        <w:t>=</w:t>
      </w:r>
      <w:r>
        <w:rPr>
          <w:rFonts w:ascii="Times New Roman" w:hAnsi="Times New Roman" w:eastAsia="仿宋" w:cs="Times New Roman"/>
          <w:bCs/>
          <w:sz w:val="28"/>
          <w:szCs w:val="28"/>
          <w:u w:val="single"/>
        </w:rPr>
        <w:t xml:space="preserve">             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" w:cs="Times New Roman"/>
          <w:b/>
          <w:bCs/>
          <w:sz w:val="28"/>
          <w:szCs w:val="28"/>
        </w:rPr>
      </w:pPr>
      <w:r>
        <w:rPr>
          <w:rFonts w:ascii="Times New Roman" w:hAnsi="Times New Roman" w:eastAsia="仿宋" w:cs="Times New Roman"/>
          <w:b/>
          <w:bCs/>
          <w:sz w:val="28"/>
          <w:szCs w:val="28"/>
        </w:rPr>
        <w:t>2</w:t>
      </w: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、</w:t>
      </w:r>
      <w:r>
        <w:rPr>
          <w:rFonts w:ascii="Times New Roman" w:hAnsi="Times New Roman" w:eastAsia="仿宋" w:cs="Times New Roman"/>
          <w:b/>
          <w:bCs/>
          <w:sz w:val="28"/>
          <w:szCs w:val="28"/>
        </w:rPr>
        <w:t xml:space="preserve"> X</w:t>
      </w: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栋</w:t>
      </w:r>
      <w:r>
        <w:rPr>
          <w:rFonts w:ascii="Times New Roman" w:hAnsi="Times New Roman" w:eastAsia="仿宋" w:cs="Times New Roman"/>
          <w:b/>
          <w:bCs/>
          <w:sz w:val="28"/>
          <w:szCs w:val="28"/>
        </w:rPr>
        <w:t xml:space="preserve"> </w:t>
      </w: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集成厨房详细统计表</w:t>
      </w:r>
    </w:p>
    <w:tbl>
      <w:tblPr>
        <w:tblStyle w:val="6"/>
        <w:tblW w:w="8520" w:type="dxa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5"/>
        <w:gridCol w:w="709"/>
        <w:gridCol w:w="708"/>
        <w:gridCol w:w="1063"/>
        <w:gridCol w:w="1064"/>
        <w:gridCol w:w="1275"/>
        <w:gridCol w:w="21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852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ascii="Times New Roman" w:hAnsi="Times New Roman" w:eastAsia="仿宋" w:cs="Times New Roman"/>
                <w:bCs/>
                <w:szCs w:val="21"/>
              </w:rPr>
              <w:t>X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栋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集成厨房评价分值表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单体建筑编号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层号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层数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ascii="Times New Roman" w:hAnsi="Times New Roman" w:eastAsia="仿宋" w:cs="Times New Roman"/>
                <w:bCs/>
                <w:szCs w:val="21"/>
              </w:rPr>
              <w:t>A</w:t>
            </w:r>
            <w:r>
              <w:rPr>
                <w:rFonts w:ascii="Times New Roman" w:hAnsi="Times New Roman" w:eastAsia="仿宋" w:cs="Times New Roman"/>
                <w:bCs/>
                <w:szCs w:val="21"/>
                <w:vertAlign w:val="subscript"/>
              </w:rPr>
              <w:t>3c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（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m</w:t>
            </w:r>
            <w:r>
              <w:rPr>
                <w:rFonts w:ascii="Times New Roman" w:hAnsi="Times New Roman" w:eastAsia="仿宋" w:cs="Times New Roman"/>
                <w:bCs/>
                <w:szCs w:val="21"/>
                <w:vertAlign w:val="superscript"/>
              </w:rPr>
              <w:t>2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）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ascii="Times New Roman" w:hAnsi="Times New Roman" w:eastAsia="仿宋" w:cs="Times New Roman"/>
                <w:bCs/>
                <w:szCs w:val="21"/>
              </w:rPr>
              <w:t>A</w:t>
            </w:r>
            <w:r>
              <w:rPr>
                <w:rFonts w:ascii="Times New Roman" w:hAnsi="Times New Roman" w:eastAsia="仿宋" w:cs="Times New Roman"/>
                <w:bCs/>
                <w:szCs w:val="21"/>
                <w:vertAlign w:val="subscript"/>
              </w:rPr>
              <w:t>k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（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m</w:t>
            </w:r>
            <w:r>
              <w:rPr>
                <w:rFonts w:ascii="Times New Roman" w:hAnsi="Times New Roman" w:eastAsia="仿宋" w:cs="Times New Roman"/>
                <w:bCs/>
                <w:szCs w:val="21"/>
                <w:vertAlign w:val="superscript"/>
              </w:rPr>
              <w:t>2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）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ascii="Times New Roman" w:hAnsi="Times New Roman" w:eastAsia="仿宋" w:cs="Times New Roman"/>
                <w:bCs/>
                <w:szCs w:val="21"/>
              </w:rPr>
              <w:t>q</w:t>
            </w:r>
            <w:r>
              <w:rPr>
                <w:rFonts w:ascii="Times New Roman" w:hAnsi="Times New Roman" w:eastAsia="仿宋" w:cs="Times New Roman"/>
                <w:bCs/>
                <w:szCs w:val="21"/>
                <w:vertAlign w:val="subscript"/>
              </w:rPr>
              <w:t>3c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（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%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）</w:t>
            </w:r>
          </w:p>
        </w:tc>
        <w:tc>
          <w:tcPr>
            <w:tcW w:w="2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集成厨房评价分值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52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2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85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2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85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2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合计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2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</w:tbl>
    <w:p>
      <w:pPr>
        <w:adjustRightInd w:val="0"/>
        <w:snapToGrid w:val="0"/>
        <w:spacing w:line="520" w:lineRule="exact"/>
        <w:rPr>
          <w:rFonts w:ascii="Times New Roman" w:hAnsi="Times New Roman" w:eastAsia="仿宋" w:cs="Times New Roman"/>
          <w:b/>
          <w:bCs/>
          <w:sz w:val="28"/>
          <w:szCs w:val="28"/>
        </w:rPr>
      </w:pPr>
    </w:p>
    <w:p>
      <w:pPr>
        <w:adjustRightInd w:val="0"/>
        <w:snapToGrid w:val="0"/>
        <w:spacing w:line="520" w:lineRule="exact"/>
        <w:rPr>
          <w:rFonts w:ascii="Times New Roman" w:hAnsi="Times New Roman" w:eastAsia="仿宋" w:cs="Times New Roman"/>
          <w:b/>
          <w:bCs/>
          <w:sz w:val="28"/>
          <w:szCs w:val="28"/>
        </w:rPr>
      </w:pPr>
      <w:r>
        <w:rPr>
          <w:rFonts w:ascii="Times New Roman" w:hAnsi="Times New Roman" w:eastAsia="仿宋" w:cs="Times New Roman"/>
          <w:b/>
          <w:bCs/>
          <w:sz w:val="28"/>
          <w:szCs w:val="28"/>
        </w:rPr>
        <w:t>11.7</w:t>
      </w: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集成卫生间的面积及应用比例统计表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" w:cs="Times New Roman"/>
          <w:b/>
          <w:bCs/>
          <w:sz w:val="28"/>
          <w:szCs w:val="28"/>
        </w:rPr>
      </w:pPr>
      <w:r>
        <w:rPr>
          <w:rFonts w:ascii="Times New Roman" w:hAnsi="Times New Roman" w:eastAsia="仿宋" w:cs="Times New Roman"/>
          <w:b/>
          <w:bCs/>
          <w:sz w:val="28"/>
          <w:szCs w:val="28"/>
        </w:rPr>
        <w:t>1</w:t>
      </w: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、</w:t>
      </w:r>
      <w:r>
        <w:rPr>
          <w:rFonts w:ascii="Times New Roman" w:hAnsi="Times New Roman" w:eastAsia="仿宋" w:cs="Times New Roman"/>
          <w:b/>
          <w:bCs/>
          <w:sz w:val="28"/>
          <w:szCs w:val="28"/>
        </w:rPr>
        <w:t>X</w:t>
      </w: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栋</w:t>
      </w:r>
      <w:r>
        <w:rPr>
          <w:rFonts w:ascii="Times New Roman" w:hAnsi="Times New Roman" w:eastAsia="仿宋" w:cs="Times New Roman"/>
          <w:b/>
          <w:bCs/>
          <w:sz w:val="28"/>
          <w:szCs w:val="28"/>
        </w:rPr>
        <w:t xml:space="preserve"> </w:t>
      </w: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集成卫生间的面积及应用比例统计表</w:t>
      </w:r>
    </w:p>
    <w:tbl>
      <w:tblPr>
        <w:tblStyle w:val="6"/>
        <w:tblW w:w="7995" w:type="dxa"/>
        <w:tblInd w:w="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1"/>
        <w:gridCol w:w="3465"/>
        <w:gridCol w:w="1410"/>
        <w:gridCol w:w="216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ascii="Times New Roman" w:hAnsi="Times New Roman" w:eastAsia="仿宋" w:cs="Times New Roman"/>
                <w:bCs/>
                <w:szCs w:val="21"/>
              </w:rPr>
              <w:t>X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栋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集成卫生间的面积及应用比例统计表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ascii="Times New Roman" w:hAnsi="Times New Roman" w:eastAsia="仿宋" w:cs="Times New Roman"/>
                <w:bCs/>
                <w:szCs w:val="21"/>
              </w:rPr>
              <w:t>X-XX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层共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XX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序号</w:t>
            </w:r>
          </w:p>
        </w:tc>
        <w:tc>
          <w:tcPr>
            <w:tcW w:w="3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单体建筑内该类卫生间数量（件）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该卫生间单个面积（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m</w:t>
            </w:r>
            <w:r>
              <w:rPr>
                <w:rFonts w:ascii="Times New Roman" w:hAnsi="Times New Roman" w:eastAsia="仿宋" w:cs="Times New Roman"/>
                <w:bCs/>
                <w:szCs w:val="21"/>
                <w:vertAlign w:val="superscript"/>
              </w:rPr>
              <w:t>2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）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单体建筑内类卫生间总面积（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m</w:t>
            </w:r>
            <w:r>
              <w:rPr>
                <w:rFonts w:ascii="Times New Roman" w:hAnsi="Times New Roman" w:eastAsia="仿宋" w:cs="Times New Roman"/>
                <w:bCs/>
                <w:szCs w:val="21"/>
                <w:vertAlign w:val="superscript"/>
              </w:rPr>
              <w:t>2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ascii="Times New Roman" w:hAnsi="Times New Roman" w:eastAsia="仿宋" w:cs="Times New Roman"/>
                <w:bCs/>
                <w:szCs w:val="21"/>
              </w:rPr>
              <w:t>1</w:t>
            </w:r>
          </w:p>
        </w:tc>
        <w:tc>
          <w:tcPr>
            <w:tcW w:w="3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2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ascii="Times New Roman" w:hAnsi="Times New Roman" w:eastAsia="仿宋" w:cs="Times New Roman"/>
                <w:bCs/>
                <w:szCs w:val="21"/>
              </w:rPr>
              <w:t>2</w:t>
            </w:r>
          </w:p>
        </w:tc>
        <w:tc>
          <w:tcPr>
            <w:tcW w:w="3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2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3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2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合计</w:t>
            </w:r>
          </w:p>
        </w:tc>
        <w:tc>
          <w:tcPr>
            <w:tcW w:w="3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2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ascii="Times New Roman" w:hAnsi="Times New Roman" w:eastAsia="仿宋" w:cs="Times New Roman"/>
                <w:bCs/>
                <w:szCs w:val="21"/>
              </w:rPr>
              <w:t>A</w:t>
            </w:r>
            <w:r>
              <w:rPr>
                <w:rFonts w:ascii="Times New Roman" w:hAnsi="Times New Roman" w:eastAsia="仿宋" w:cs="Times New Roman"/>
                <w:bCs/>
                <w:szCs w:val="21"/>
                <w:vertAlign w:val="subscript"/>
              </w:rPr>
              <w:t>3b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合计</w:t>
            </w:r>
          </w:p>
        </w:tc>
        <w:tc>
          <w:tcPr>
            <w:tcW w:w="3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2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ascii="Times New Roman" w:hAnsi="Times New Roman" w:eastAsia="仿宋" w:cs="Times New Roman"/>
                <w:bCs/>
                <w:szCs w:val="21"/>
              </w:rPr>
              <w:t>A</w:t>
            </w:r>
            <w:r>
              <w:rPr>
                <w:rFonts w:ascii="Times New Roman" w:hAnsi="Times New Roman" w:eastAsia="仿宋" w:cs="Times New Roman"/>
                <w:bCs/>
                <w:szCs w:val="21"/>
                <w:vertAlign w:val="subscript"/>
              </w:rPr>
              <w:t>3c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58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各楼层卫生间的墙面、顶面和地面的总面积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A</w:t>
            </w:r>
            <w:r>
              <w:rPr>
                <w:rFonts w:ascii="Times New Roman" w:hAnsi="Times New Roman" w:eastAsia="仿宋" w:cs="Times New Roman"/>
                <w:bCs/>
                <w:szCs w:val="21"/>
                <w:vertAlign w:val="subscript"/>
              </w:rPr>
              <w:t>b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（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m</w:t>
            </w:r>
            <w:r>
              <w:rPr>
                <w:rFonts w:ascii="Times New Roman" w:hAnsi="Times New Roman" w:eastAsia="仿宋" w:cs="Times New Roman"/>
                <w:bCs/>
                <w:szCs w:val="21"/>
                <w:vertAlign w:val="superscript"/>
              </w:rPr>
              <w:t>2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）</w:t>
            </w:r>
          </w:p>
        </w:tc>
        <w:tc>
          <w:tcPr>
            <w:tcW w:w="21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20" w:lineRule="exact"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</w:tbl>
    <w:p>
      <w:pPr>
        <w:widowControl/>
        <w:adjustRightInd w:val="0"/>
        <w:snapToGrid w:val="0"/>
        <w:spacing w:before="240" w:after="240" w:line="520" w:lineRule="exact"/>
        <w:textAlignment w:val="center"/>
        <w:rPr>
          <w:rFonts w:ascii="Times New Roman" w:hAnsi="Times New Roman" w:eastAsia="仿宋" w:cs="Times New Roman"/>
          <w:bCs/>
          <w:sz w:val="28"/>
          <w:szCs w:val="28"/>
        </w:rPr>
      </w:pPr>
      <w:r>
        <w:rPr>
          <w:rFonts w:ascii="Times New Roman" w:hAnsi="Times New Roman" w:eastAsia="仿宋" w:cs="Times New Roman"/>
          <w:bCs/>
          <w:sz w:val="28"/>
          <w:szCs w:val="28"/>
        </w:rPr>
        <w:t>q</w:t>
      </w:r>
      <w:r>
        <w:rPr>
          <w:rFonts w:ascii="Times New Roman" w:hAnsi="Times New Roman" w:eastAsia="仿宋" w:cs="Times New Roman"/>
          <w:bCs/>
          <w:sz w:val="28"/>
          <w:szCs w:val="28"/>
          <w:vertAlign w:val="subscript"/>
        </w:rPr>
        <w:t>3d</w:t>
      </w:r>
      <w:r>
        <w:rPr>
          <w:rFonts w:ascii="Times New Roman" w:hAnsi="Times New Roman" w:eastAsia="仿宋" w:cs="Times New Roman"/>
          <w:bCs/>
          <w:sz w:val="28"/>
          <w:szCs w:val="28"/>
        </w:rPr>
        <w:t>=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（</w:t>
      </w:r>
      <w:r>
        <w:rPr>
          <w:rFonts w:ascii="Times New Roman" w:hAnsi="Times New Roman" w:eastAsia="仿宋" w:cs="Times New Roman"/>
          <w:bCs/>
          <w:sz w:val="28"/>
          <w:szCs w:val="28"/>
        </w:rPr>
        <w:t>A</w:t>
      </w:r>
      <w:r>
        <w:rPr>
          <w:rFonts w:ascii="Times New Roman" w:hAnsi="Times New Roman" w:eastAsia="仿宋" w:cs="Times New Roman"/>
          <w:bCs/>
          <w:sz w:val="28"/>
          <w:szCs w:val="28"/>
          <w:vertAlign w:val="subscript"/>
        </w:rPr>
        <w:t>3d</w:t>
      </w:r>
      <w:r>
        <w:rPr>
          <w:rFonts w:ascii="Times New Roman" w:hAnsi="Times New Roman" w:eastAsia="仿宋" w:cs="Times New Roman"/>
          <w:bCs/>
          <w:sz w:val="28"/>
          <w:szCs w:val="28"/>
        </w:rPr>
        <w:t>/A</w:t>
      </w:r>
      <w:r>
        <w:rPr>
          <w:rFonts w:ascii="Times New Roman" w:hAnsi="Times New Roman" w:eastAsia="仿宋" w:cs="Times New Roman"/>
          <w:bCs/>
          <w:sz w:val="28"/>
          <w:szCs w:val="28"/>
          <w:vertAlign w:val="subscript"/>
        </w:rPr>
        <w:t>b</w:t>
      </w:r>
      <w:r>
        <w:rPr>
          <w:rFonts w:ascii="Times New Roman" w:hAnsi="Times New Roman" w:eastAsia="仿宋" w:cs="Times New Roman"/>
          <w:bCs/>
          <w:sz w:val="28"/>
          <w:szCs w:val="28"/>
        </w:rPr>
        <w:t>×100%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）</w:t>
      </w:r>
      <w:r>
        <w:rPr>
          <w:rFonts w:ascii="Times New Roman" w:hAnsi="Times New Roman" w:eastAsia="仿宋" w:cs="Times New Roman"/>
          <w:bCs/>
          <w:sz w:val="28"/>
          <w:szCs w:val="28"/>
        </w:rPr>
        <w:t>=</w:t>
      </w:r>
      <w:r>
        <w:rPr>
          <w:rFonts w:ascii="Times New Roman" w:hAnsi="Times New Roman" w:eastAsia="仿宋" w:cs="Times New Roman"/>
          <w:bCs/>
          <w:sz w:val="28"/>
          <w:szCs w:val="28"/>
          <w:u w:val="single"/>
        </w:rPr>
        <w:t xml:space="preserve">             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" w:cs="Times New Roman"/>
          <w:b/>
          <w:bCs/>
          <w:sz w:val="28"/>
          <w:szCs w:val="28"/>
        </w:rPr>
      </w:pPr>
    </w:p>
    <w:p>
      <w:pPr>
        <w:adjustRightInd w:val="0"/>
        <w:snapToGrid w:val="0"/>
        <w:spacing w:line="520" w:lineRule="exact"/>
        <w:rPr>
          <w:rFonts w:ascii="Times New Roman" w:hAnsi="Times New Roman" w:eastAsia="仿宋" w:cs="Times New Roman"/>
          <w:b/>
          <w:bCs/>
          <w:sz w:val="28"/>
          <w:szCs w:val="28"/>
        </w:rPr>
      </w:pPr>
      <w:r>
        <w:rPr>
          <w:rFonts w:ascii="Times New Roman" w:hAnsi="Times New Roman" w:eastAsia="仿宋" w:cs="Times New Roman"/>
          <w:b/>
          <w:bCs/>
          <w:sz w:val="28"/>
          <w:szCs w:val="28"/>
        </w:rPr>
        <w:t>2</w:t>
      </w: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、</w:t>
      </w:r>
      <w:r>
        <w:rPr>
          <w:rFonts w:ascii="Times New Roman" w:hAnsi="Times New Roman" w:eastAsia="仿宋" w:cs="Times New Roman"/>
          <w:b/>
          <w:bCs/>
          <w:sz w:val="28"/>
          <w:szCs w:val="28"/>
        </w:rPr>
        <w:t>X</w:t>
      </w: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栋</w:t>
      </w:r>
      <w:r>
        <w:rPr>
          <w:rFonts w:ascii="Times New Roman" w:hAnsi="Times New Roman" w:eastAsia="仿宋" w:cs="Times New Roman"/>
          <w:b/>
          <w:bCs/>
          <w:sz w:val="28"/>
          <w:szCs w:val="28"/>
        </w:rPr>
        <w:t xml:space="preserve"> </w:t>
      </w: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集成卫生间详细统计表</w:t>
      </w:r>
    </w:p>
    <w:tbl>
      <w:tblPr>
        <w:tblStyle w:val="6"/>
        <w:tblW w:w="0" w:type="auto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709"/>
        <w:gridCol w:w="708"/>
        <w:gridCol w:w="1063"/>
        <w:gridCol w:w="1064"/>
        <w:gridCol w:w="1275"/>
        <w:gridCol w:w="21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852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ascii="Times New Roman" w:hAnsi="Times New Roman" w:eastAsia="仿宋" w:cs="Times New Roman"/>
                <w:bCs/>
                <w:szCs w:val="21"/>
              </w:rPr>
              <w:t>X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栋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集成卫生间评价分值表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单体建筑编号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层号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层数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ascii="Times New Roman" w:hAnsi="Times New Roman" w:eastAsia="仿宋" w:cs="Times New Roman"/>
                <w:bCs/>
                <w:szCs w:val="21"/>
              </w:rPr>
              <w:t>A</w:t>
            </w:r>
            <w:r>
              <w:rPr>
                <w:rFonts w:ascii="Times New Roman" w:hAnsi="Times New Roman" w:eastAsia="仿宋" w:cs="Times New Roman"/>
                <w:bCs/>
                <w:szCs w:val="21"/>
                <w:vertAlign w:val="subscript"/>
              </w:rPr>
              <w:t>3d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（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m</w:t>
            </w:r>
            <w:r>
              <w:rPr>
                <w:rFonts w:ascii="Times New Roman" w:hAnsi="Times New Roman" w:eastAsia="仿宋" w:cs="Times New Roman"/>
                <w:bCs/>
                <w:szCs w:val="21"/>
                <w:vertAlign w:val="superscript"/>
              </w:rPr>
              <w:t>2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）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ascii="Times New Roman" w:hAnsi="Times New Roman" w:eastAsia="仿宋" w:cs="Times New Roman"/>
                <w:bCs/>
                <w:szCs w:val="21"/>
              </w:rPr>
              <w:t>A</w:t>
            </w:r>
            <w:r>
              <w:rPr>
                <w:rFonts w:ascii="Times New Roman" w:hAnsi="Times New Roman" w:eastAsia="仿宋" w:cs="Times New Roman"/>
                <w:bCs/>
                <w:szCs w:val="21"/>
                <w:vertAlign w:val="subscript"/>
              </w:rPr>
              <w:t>b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（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m</w:t>
            </w:r>
            <w:r>
              <w:rPr>
                <w:rFonts w:ascii="Times New Roman" w:hAnsi="Times New Roman" w:eastAsia="仿宋" w:cs="Times New Roman"/>
                <w:bCs/>
                <w:szCs w:val="21"/>
                <w:vertAlign w:val="superscript"/>
              </w:rPr>
              <w:t>2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）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ascii="Times New Roman" w:hAnsi="Times New Roman" w:eastAsia="仿宋" w:cs="Times New Roman"/>
                <w:bCs/>
                <w:szCs w:val="21"/>
              </w:rPr>
              <w:t>q</w:t>
            </w:r>
            <w:r>
              <w:rPr>
                <w:rFonts w:ascii="Times New Roman" w:hAnsi="Times New Roman" w:eastAsia="仿宋" w:cs="Times New Roman"/>
                <w:bCs/>
                <w:szCs w:val="21"/>
                <w:vertAlign w:val="subscript"/>
              </w:rPr>
              <w:t>3d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（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%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）</w:t>
            </w:r>
          </w:p>
        </w:tc>
        <w:tc>
          <w:tcPr>
            <w:tcW w:w="2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集成卫生间评价分值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52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2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85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2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85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2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合计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2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</w:tbl>
    <w:p>
      <w:pPr>
        <w:adjustRightInd w:val="0"/>
        <w:snapToGrid w:val="0"/>
        <w:spacing w:line="520" w:lineRule="exact"/>
        <w:rPr>
          <w:rFonts w:ascii="Times New Roman" w:hAnsi="Times New Roman" w:eastAsia="仿宋" w:cs="Times New Roman"/>
          <w:b/>
          <w:bCs/>
          <w:sz w:val="28"/>
          <w:szCs w:val="28"/>
        </w:rPr>
      </w:pPr>
      <w:r>
        <w:rPr>
          <w:rFonts w:ascii="Times New Roman" w:hAnsi="Times New Roman" w:eastAsia="仿宋" w:cs="Times New Roman"/>
          <w:b/>
          <w:bCs/>
          <w:sz w:val="28"/>
          <w:szCs w:val="28"/>
        </w:rPr>
        <w:t>11.8</w:t>
      </w: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管线分离比例计算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" w:cs="Times New Roman"/>
          <w:b/>
          <w:bCs/>
          <w:sz w:val="28"/>
          <w:szCs w:val="28"/>
        </w:rPr>
      </w:pPr>
      <w:r>
        <w:rPr>
          <w:rFonts w:ascii="Times New Roman" w:hAnsi="Times New Roman" w:eastAsia="仿宋" w:cs="Times New Roman"/>
          <w:b/>
          <w:bCs/>
          <w:sz w:val="28"/>
          <w:szCs w:val="28"/>
        </w:rPr>
        <w:t>1</w:t>
      </w: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、</w:t>
      </w:r>
      <w:r>
        <w:rPr>
          <w:rFonts w:ascii="Times New Roman" w:hAnsi="Times New Roman" w:eastAsia="仿宋" w:cs="Times New Roman"/>
          <w:b/>
          <w:bCs/>
          <w:sz w:val="28"/>
          <w:szCs w:val="28"/>
        </w:rPr>
        <w:t xml:space="preserve"> </w:t>
      </w: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管线分离统计表</w:t>
      </w:r>
    </w:p>
    <w:tbl>
      <w:tblPr>
        <w:tblStyle w:val="6"/>
        <w:tblW w:w="8520" w:type="dxa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5"/>
        <w:gridCol w:w="709"/>
        <w:gridCol w:w="708"/>
        <w:gridCol w:w="1063"/>
        <w:gridCol w:w="1064"/>
        <w:gridCol w:w="1275"/>
        <w:gridCol w:w="21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852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ascii="Times New Roman" w:hAnsi="Times New Roman" w:eastAsia="仿宋" w:cs="Times New Roman"/>
                <w:bCs/>
                <w:szCs w:val="21"/>
              </w:rPr>
              <w:t>X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栋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管线分离评价分值表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单体建筑编号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层号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层数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ascii="Times New Roman" w:hAnsi="Times New Roman" w:eastAsia="仿宋" w:cs="Times New Roman"/>
                <w:bCs/>
                <w:szCs w:val="21"/>
              </w:rPr>
              <w:t>L</w:t>
            </w:r>
            <w:r>
              <w:rPr>
                <w:rFonts w:ascii="Times New Roman" w:hAnsi="Times New Roman" w:eastAsia="仿宋" w:cs="Times New Roman"/>
                <w:bCs/>
                <w:szCs w:val="21"/>
                <w:vertAlign w:val="subscript"/>
              </w:rPr>
              <w:t>3e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（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m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）</w:t>
            </w: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ascii="Times New Roman" w:hAnsi="Times New Roman" w:eastAsia="仿宋" w:cs="Times New Roman"/>
                <w:bCs/>
                <w:szCs w:val="21"/>
              </w:rPr>
              <w:t>L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（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m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）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ascii="Times New Roman" w:hAnsi="Times New Roman" w:eastAsia="仿宋" w:cs="Times New Roman"/>
                <w:bCs/>
                <w:szCs w:val="21"/>
              </w:rPr>
              <w:t>q</w:t>
            </w:r>
            <w:r>
              <w:rPr>
                <w:rFonts w:ascii="Times New Roman" w:hAnsi="Times New Roman" w:eastAsia="仿宋" w:cs="Times New Roman"/>
                <w:bCs/>
                <w:szCs w:val="21"/>
                <w:vertAlign w:val="subscript"/>
              </w:rPr>
              <w:t>3e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（</w:t>
            </w:r>
            <w:r>
              <w:rPr>
                <w:rFonts w:ascii="Times New Roman" w:hAnsi="Times New Roman" w:eastAsia="仿宋" w:cs="Times New Roman"/>
                <w:bCs/>
                <w:szCs w:val="21"/>
              </w:rPr>
              <w:t>%</w:t>
            </w: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）</w:t>
            </w:r>
          </w:p>
        </w:tc>
        <w:tc>
          <w:tcPr>
            <w:tcW w:w="2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管线分离评价分值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152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2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85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2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85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2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合计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2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</w:tbl>
    <w:p>
      <w:pPr>
        <w:widowControl/>
        <w:adjustRightInd w:val="0"/>
        <w:snapToGrid w:val="0"/>
        <w:spacing w:before="240" w:after="240" w:line="520" w:lineRule="exact"/>
        <w:textAlignment w:val="center"/>
        <w:rPr>
          <w:rFonts w:ascii="Times New Roman" w:hAnsi="Times New Roman" w:eastAsia="仿宋" w:cs="Times New Roman"/>
          <w:bCs/>
          <w:sz w:val="28"/>
          <w:szCs w:val="28"/>
          <w:u w:val="single"/>
        </w:rPr>
      </w:pPr>
      <w:r>
        <w:rPr>
          <w:rFonts w:ascii="Times New Roman" w:hAnsi="Times New Roman" w:eastAsia="仿宋" w:cs="Times New Roman"/>
          <w:bCs/>
          <w:sz w:val="28"/>
          <w:szCs w:val="28"/>
        </w:rPr>
        <w:t>q</w:t>
      </w:r>
      <w:r>
        <w:rPr>
          <w:rFonts w:ascii="Times New Roman" w:hAnsi="Times New Roman" w:eastAsia="仿宋" w:cs="Times New Roman"/>
          <w:bCs/>
          <w:sz w:val="28"/>
          <w:szCs w:val="28"/>
          <w:vertAlign w:val="subscript"/>
        </w:rPr>
        <w:t>3e</w:t>
      </w:r>
      <w:r>
        <w:rPr>
          <w:rFonts w:ascii="Times New Roman" w:hAnsi="Times New Roman" w:eastAsia="仿宋" w:cs="Times New Roman"/>
          <w:bCs/>
          <w:sz w:val="28"/>
          <w:szCs w:val="28"/>
        </w:rPr>
        <w:t>=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（</w:t>
      </w:r>
      <w:r>
        <w:rPr>
          <w:rFonts w:ascii="Times New Roman" w:hAnsi="Times New Roman" w:eastAsia="仿宋" w:cs="Times New Roman"/>
          <w:bCs/>
          <w:sz w:val="28"/>
          <w:szCs w:val="28"/>
        </w:rPr>
        <w:t>L</w:t>
      </w:r>
      <w:r>
        <w:rPr>
          <w:rFonts w:ascii="Times New Roman" w:hAnsi="Times New Roman" w:eastAsia="仿宋" w:cs="Times New Roman"/>
          <w:bCs/>
          <w:sz w:val="28"/>
          <w:szCs w:val="28"/>
          <w:vertAlign w:val="subscript"/>
        </w:rPr>
        <w:t>3e</w:t>
      </w:r>
      <w:r>
        <w:rPr>
          <w:rFonts w:ascii="Times New Roman" w:hAnsi="Times New Roman" w:eastAsia="仿宋" w:cs="Times New Roman"/>
          <w:bCs/>
          <w:sz w:val="28"/>
          <w:szCs w:val="28"/>
        </w:rPr>
        <w:t>/L×100%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）</w:t>
      </w:r>
      <w:r>
        <w:rPr>
          <w:rFonts w:ascii="Times New Roman" w:hAnsi="Times New Roman" w:eastAsia="仿宋" w:cs="Times New Roman"/>
          <w:bCs/>
          <w:sz w:val="28"/>
          <w:szCs w:val="28"/>
        </w:rPr>
        <w:t>=</w:t>
      </w:r>
      <w:r>
        <w:rPr>
          <w:rFonts w:ascii="Times New Roman" w:hAnsi="Times New Roman" w:eastAsia="仿宋" w:cs="Times New Roman"/>
          <w:bCs/>
          <w:sz w:val="28"/>
          <w:szCs w:val="28"/>
          <w:u w:val="single"/>
        </w:rPr>
        <w:t xml:space="preserve">             </w:t>
      </w:r>
    </w:p>
    <w:p>
      <w:pPr>
        <w:adjustRightInd w:val="0"/>
        <w:snapToGrid w:val="0"/>
        <w:spacing w:line="520" w:lineRule="exact"/>
        <w:rPr>
          <w:rFonts w:ascii="Times New Roman" w:hAnsi="Times New Roman" w:eastAsia="仿宋" w:cs="Times New Roman"/>
          <w:b/>
          <w:bCs/>
          <w:sz w:val="28"/>
          <w:szCs w:val="28"/>
        </w:rPr>
      </w:pPr>
      <w:r>
        <w:rPr>
          <w:rFonts w:ascii="Times New Roman" w:hAnsi="Times New Roman" w:eastAsia="仿宋" w:cs="Times New Roman"/>
          <w:b/>
          <w:bCs/>
          <w:sz w:val="28"/>
          <w:szCs w:val="28"/>
        </w:rPr>
        <w:t>2</w:t>
      </w: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、</w:t>
      </w:r>
      <w:r>
        <w:rPr>
          <w:rFonts w:ascii="Times New Roman" w:hAnsi="Times New Roman" w:eastAsia="仿宋" w:cs="Times New Roman"/>
          <w:b/>
          <w:bCs/>
          <w:sz w:val="28"/>
          <w:szCs w:val="28"/>
        </w:rPr>
        <w:t xml:space="preserve"> </w:t>
      </w: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管线分离</w:t>
      </w:r>
      <w:r>
        <w:rPr>
          <w:rFonts w:ascii="Times New Roman" w:hAnsi="Times New Roman" w:eastAsia="仿宋" w:cs="Times New Roman"/>
          <w:b/>
          <w:bCs/>
          <w:sz w:val="28"/>
          <w:szCs w:val="28"/>
        </w:rPr>
        <w:t>BIM</w:t>
      </w: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模型</w:t>
      </w:r>
    </w:p>
    <w:p>
      <w:pPr>
        <w:adjustRightInd w:val="0"/>
        <w:snapToGri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drawing>
          <wp:inline distT="0" distB="0" distL="0" distR="0">
            <wp:extent cx="5305425" cy="3933825"/>
            <wp:effectExtent l="0" t="0" r="9525" b="952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393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djustRightInd w:val="0"/>
        <w:snapToGrid w:val="0"/>
        <w:spacing w:after="240" w:line="520" w:lineRule="exact"/>
        <w:jc w:val="center"/>
        <w:rPr>
          <w:rFonts w:ascii="Times New Roman" w:hAnsi="Times New Roman" w:eastAsia="仿宋" w:cs="Times New Roman"/>
          <w:sz w:val="22"/>
          <w:szCs w:val="28"/>
        </w:rPr>
      </w:pPr>
      <w:r>
        <w:rPr>
          <w:rFonts w:hint="default" w:ascii="Times New Roman" w:hAnsi="Times New Roman" w:eastAsia="仿宋" w:cs="Times New Roman"/>
          <w:sz w:val="22"/>
          <w:szCs w:val="28"/>
        </w:rPr>
        <w:t>管线分离</w:t>
      </w:r>
      <w:r>
        <w:rPr>
          <w:rFonts w:ascii="Times New Roman" w:hAnsi="Times New Roman" w:eastAsia="仿宋" w:cs="Times New Roman"/>
          <w:sz w:val="22"/>
          <w:szCs w:val="28"/>
        </w:rPr>
        <w:t>BIM</w:t>
      </w:r>
      <w:r>
        <w:rPr>
          <w:rFonts w:hint="default" w:ascii="Times New Roman" w:hAnsi="Times New Roman" w:eastAsia="仿宋" w:cs="Times New Roman"/>
          <w:sz w:val="22"/>
          <w:szCs w:val="28"/>
        </w:rPr>
        <w:t>模型</w:t>
      </w:r>
    </w:p>
    <w:p>
      <w:pPr>
        <w:adjustRightInd w:val="0"/>
        <w:snapToGrid w:val="0"/>
        <w:spacing w:after="240" w:line="520" w:lineRule="exact"/>
        <w:jc w:val="center"/>
        <w:rPr>
          <w:rFonts w:ascii="Times New Roman" w:hAnsi="Times New Roman" w:eastAsia="仿宋" w:cs="Times New Roman"/>
          <w:sz w:val="22"/>
          <w:szCs w:val="28"/>
        </w:rPr>
      </w:pPr>
    </w:p>
    <w:p>
      <w:pPr>
        <w:numPr>
          <w:ilvl w:val="0"/>
          <w:numId w:val="2"/>
        </w:numPr>
        <w:adjustRightInd w:val="0"/>
        <w:snapToGrid w:val="0"/>
        <w:spacing w:line="520" w:lineRule="exact"/>
        <w:rPr>
          <w:rFonts w:ascii="Times New Roman" w:hAnsi="Times New Roman" w:eastAsia="仿宋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仿宋" w:cs="Times New Roman"/>
          <w:b/>
          <w:bCs/>
          <w:sz w:val="28"/>
          <w:szCs w:val="28"/>
        </w:rPr>
        <w:t>鼓励项采用情况统计表</w:t>
      </w:r>
    </w:p>
    <w:tbl>
      <w:tblPr>
        <w:tblStyle w:val="6"/>
        <w:tblW w:w="5000" w:type="pct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1549"/>
        <w:gridCol w:w="2320"/>
        <w:gridCol w:w="1549"/>
        <w:gridCol w:w="20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5000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鼓励项评价分值表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9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单体建筑编号</w:t>
            </w:r>
          </w:p>
        </w:tc>
        <w:tc>
          <w:tcPr>
            <w:tcW w:w="8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标准化设计</w:t>
            </w:r>
          </w:p>
        </w:tc>
        <w:tc>
          <w:tcPr>
            <w:tcW w:w="12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绿色与信息化应用</w:t>
            </w:r>
          </w:p>
        </w:tc>
        <w:tc>
          <w:tcPr>
            <w:tcW w:w="8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施工与管理</w:t>
            </w:r>
          </w:p>
        </w:tc>
        <w:tc>
          <w:tcPr>
            <w:tcW w:w="11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szCs w:val="21"/>
              </w:rPr>
              <w:t>鼓励项评价分值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9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8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2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8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1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9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8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2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8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1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9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8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2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8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  <w:tc>
          <w:tcPr>
            <w:tcW w:w="11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" w:cs="Times New Roman"/>
                <w:bCs/>
                <w:szCs w:val="21"/>
              </w:rPr>
            </w:pPr>
          </w:p>
        </w:tc>
      </w:tr>
    </w:tbl>
    <w:p>
      <w:pPr>
        <w:adjustRightInd w:val="0"/>
        <w:snapToGrid w:val="0"/>
        <w:spacing w:line="520" w:lineRule="exact"/>
        <w:rPr>
          <w:rFonts w:ascii="Times New Roman" w:hAnsi="Times New Roman" w:eastAsia="仿宋" w:cs="Times New Roman"/>
          <w:b/>
          <w:bCs/>
          <w:sz w:val="28"/>
          <w:szCs w:val="28"/>
        </w:rPr>
      </w:pPr>
    </w:p>
    <w:p>
      <w:pPr>
        <w:numPr>
          <w:ilvl w:val="0"/>
          <w:numId w:val="3"/>
        </w:numPr>
        <w:adjustRightInd w:val="0"/>
        <w:snapToGrid w:val="0"/>
        <w:spacing w:line="520" w:lineRule="exact"/>
        <w:rPr>
          <w:rFonts w:ascii="Times New Roman" w:hAnsi="Times New Roman" w:eastAsia="仿宋" w:cs="Times New Roman"/>
          <w:bCs/>
          <w:szCs w:val="21"/>
        </w:rPr>
      </w:pPr>
      <w:r>
        <w:rPr>
          <w:rFonts w:hint="default" w:ascii="Times New Roman" w:hAnsi="Times New Roman" w:eastAsia="仿宋" w:cs="Times New Roman"/>
          <w:bCs/>
          <w:szCs w:val="21"/>
        </w:rPr>
        <w:t>标准化设计详细计算项：</w:t>
      </w:r>
    </w:p>
    <w:p>
      <w:pPr>
        <w:adjustRightInd w:val="0"/>
        <w:snapToGrid w:val="0"/>
        <w:spacing w:line="520" w:lineRule="exact"/>
        <w:ind w:left="1004"/>
        <w:rPr>
          <w:rFonts w:ascii="Times New Roman" w:hAnsi="Times New Roman" w:eastAsia="仿宋" w:cs="Times New Roman"/>
          <w:bCs/>
          <w:szCs w:val="21"/>
        </w:rPr>
      </w:pPr>
      <w:r>
        <w:rPr>
          <w:rFonts w:ascii="Times New Roman" w:hAnsi="Times New Roman" w:eastAsia="仿宋" w:cs="Times New Roman"/>
          <w:bCs/>
          <w:szCs w:val="21"/>
        </w:rPr>
        <w:fldChar w:fldCharType="begin"/>
      </w:r>
      <w:r>
        <w:rPr>
          <w:rFonts w:ascii="Times New Roman" w:hAnsi="Times New Roman" w:eastAsia="仿宋" w:cs="Times New Roman"/>
          <w:bCs/>
          <w:szCs w:val="21"/>
        </w:rPr>
        <w:instrText xml:space="preserve"> = 1 \* GB3 </w:instrText>
      </w:r>
      <w:r>
        <w:rPr>
          <w:rFonts w:ascii="Times New Roman" w:hAnsi="Times New Roman" w:eastAsia="仿宋" w:cs="Times New Roman"/>
          <w:bCs/>
          <w:szCs w:val="21"/>
        </w:rPr>
        <w:fldChar w:fldCharType="separate"/>
      </w:r>
      <w:r>
        <w:rPr>
          <w:rFonts w:hint="default" w:ascii="Times New Roman" w:hAnsi="Times New Roman" w:eastAsia="仿宋" w:cs="Times New Roman"/>
          <w:bCs/>
          <w:szCs w:val="21"/>
        </w:rPr>
        <w:t>①</w:t>
      </w:r>
      <w:r>
        <w:rPr>
          <w:rFonts w:ascii="Times New Roman" w:hAnsi="Times New Roman" w:eastAsia="仿宋" w:cs="Times New Roman"/>
          <w:bCs/>
          <w:szCs w:val="21"/>
        </w:rPr>
        <w:fldChar w:fldCharType="end"/>
      </w:r>
      <w:r>
        <w:rPr>
          <w:rFonts w:hint="default" w:ascii="Times New Roman" w:hAnsi="Times New Roman" w:eastAsia="仿宋" w:cs="Times New Roman"/>
          <w:bCs/>
          <w:szCs w:val="21"/>
        </w:rPr>
        <w:t>：</w:t>
      </w:r>
    </w:p>
    <w:p>
      <w:pPr>
        <w:adjustRightInd w:val="0"/>
        <w:snapToGrid w:val="0"/>
        <w:spacing w:line="520" w:lineRule="exact"/>
        <w:ind w:left="1004"/>
        <w:rPr>
          <w:rFonts w:ascii="Times New Roman" w:hAnsi="Times New Roman" w:eastAsia="仿宋" w:cs="Times New Roman"/>
          <w:bCs/>
          <w:szCs w:val="21"/>
        </w:rPr>
      </w:pPr>
      <w:r>
        <w:rPr>
          <w:rFonts w:ascii="Times New Roman" w:hAnsi="Times New Roman" w:eastAsia="仿宋" w:cs="Times New Roman"/>
          <w:bCs/>
          <w:szCs w:val="21"/>
        </w:rPr>
        <w:fldChar w:fldCharType="begin"/>
      </w:r>
      <w:r>
        <w:rPr>
          <w:rFonts w:ascii="Times New Roman" w:hAnsi="Times New Roman" w:eastAsia="仿宋" w:cs="Times New Roman"/>
          <w:bCs/>
          <w:szCs w:val="21"/>
        </w:rPr>
        <w:instrText xml:space="preserve"> = 2 \* GB3 </w:instrText>
      </w:r>
      <w:r>
        <w:rPr>
          <w:rFonts w:ascii="Times New Roman" w:hAnsi="Times New Roman" w:eastAsia="仿宋" w:cs="Times New Roman"/>
          <w:bCs/>
          <w:szCs w:val="21"/>
        </w:rPr>
        <w:fldChar w:fldCharType="separate"/>
      </w:r>
      <w:r>
        <w:rPr>
          <w:rFonts w:hint="default" w:ascii="Times New Roman" w:hAnsi="Times New Roman" w:eastAsia="仿宋" w:cs="Times New Roman"/>
          <w:bCs/>
          <w:szCs w:val="21"/>
        </w:rPr>
        <w:t>②</w:t>
      </w:r>
      <w:r>
        <w:rPr>
          <w:rFonts w:ascii="Times New Roman" w:hAnsi="Times New Roman" w:eastAsia="仿宋" w:cs="Times New Roman"/>
          <w:bCs/>
          <w:szCs w:val="21"/>
        </w:rPr>
        <w:fldChar w:fldCharType="end"/>
      </w:r>
      <w:r>
        <w:rPr>
          <w:rFonts w:hint="default" w:ascii="Times New Roman" w:hAnsi="Times New Roman" w:eastAsia="仿宋" w:cs="Times New Roman"/>
          <w:bCs/>
          <w:szCs w:val="21"/>
        </w:rPr>
        <w:t>：</w:t>
      </w:r>
    </w:p>
    <w:p>
      <w:pPr>
        <w:adjustRightInd w:val="0"/>
        <w:snapToGrid w:val="0"/>
        <w:spacing w:line="520" w:lineRule="exact"/>
        <w:ind w:left="1004"/>
        <w:rPr>
          <w:rFonts w:ascii="Times New Roman" w:hAnsi="Times New Roman" w:eastAsia="仿宋" w:cs="Times New Roman"/>
          <w:bCs/>
          <w:szCs w:val="21"/>
        </w:rPr>
      </w:pPr>
      <w:r>
        <w:rPr>
          <w:rFonts w:ascii="Times New Roman" w:hAnsi="Times New Roman" w:eastAsia="仿宋" w:cs="Times New Roman"/>
          <w:bCs/>
          <w:szCs w:val="21"/>
        </w:rPr>
        <w:fldChar w:fldCharType="begin"/>
      </w:r>
      <w:r>
        <w:rPr>
          <w:rFonts w:ascii="Times New Roman" w:hAnsi="Times New Roman" w:eastAsia="仿宋" w:cs="Times New Roman"/>
          <w:bCs/>
          <w:szCs w:val="21"/>
        </w:rPr>
        <w:instrText xml:space="preserve"> = 3 \* GB3 </w:instrText>
      </w:r>
      <w:r>
        <w:rPr>
          <w:rFonts w:ascii="Times New Roman" w:hAnsi="Times New Roman" w:eastAsia="仿宋" w:cs="Times New Roman"/>
          <w:bCs/>
          <w:szCs w:val="21"/>
        </w:rPr>
        <w:fldChar w:fldCharType="separate"/>
      </w:r>
      <w:r>
        <w:rPr>
          <w:rFonts w:hint="default" w:ascii="Times New Roman" w:hAnsi="Times New Roman" w:eastAsia="仿宋" w:cs="Times New Roman"/>
          <w:bCs/>
          <w:szCs w:val="21"/>
        </w:rPr>
        <w:t>③</w:t>
      </w:r>
      <w:r>
        <w:rPr>
          <w:rFonts w:ascii="Times New Roman" w:hAnsi="Times New Roman" w:eastAsia="仿宋" w:cs="Times New Roman"/>
          <w:bCs/>
          <w:szCs w:val="21"/>
        </w:rPr>
        <w:fldChar w:fldCharType="end"/>
      </w:r>
      <w:r>
        <w:rPr>
          <w:rFonts w:hint="default" w:ascii="Times New Roman" w:hAnsi="Times New Roman" w:eastAsia="仿宋" w:cs="Times New Roman"/>
          <w:bCs/>
          <w:szCs w:val="21"/>
        </w:rPr>
        <w:t>：</w:t>
      </w:r>
    </w:p>
    <w:p>
      <w:pPr>
        <w:adjustRightInd w:val="0"/>
        <w:snapToGrid w:val="0"/>
        <w:spacing w:line="520" w:lineRule="exact"/>
        <w:ind w:left="1004"/>
        <w:rPr>
          <w:rFonts w:ascii="Times New Roman" w:hAnsi="Times New Roman" w:eastAsia="仿宋" w:cs="Times New Roman"/>
          <w:bCs/>
          <w:szCs w:val="21"/>
        </w:rPr>
      </w:pPr>
    </w:p>
    <w:p>
      <w:pPr>
        <w:adjustRightInd w:val="0"/>
        <w:snapToGrid w:val="0"/>
        <w:spacing w:line="520" w:lineRule="exact"/>
        <w:rPr>
          <w:rFonts w:ascii="Times New Roman" w:hAnsi="Times New Roman" w:eastAsia="仿宋" w:cs="Times New Roman"/>
          <w:b/>
          <w:bCs/>
          <w:sz w:val="28"/>
          <w:szCs w:val="28"/>
        </w:rPr>
      </w:pPr>
    </w:p>
    <w:p>
      <w:pPr>
        <w:keepNext/>
        <w:keepLines/>
        <w:adjustRightInd w:val="0"/>
        <w:snapToGrid w:val="0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四、结论</w:t>
      </w:r>
    </w:p>
    <w:p>
      <w:pPr>
        <w:spacing w:line="360" w:lineRule="auto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根据广东省标准《装配式建筑评价标准》（</w:t>
      </w:r>
      <w:r>
        <w:rPr>
          <w:rFonts w:ascii="Times New Roman" w:hAnsi="Times New Roman" w:eastAsia="仿宋" w:cs="Times New Roman"/>
          <w:sz w:val="28"/>
          <w:szCs w:val="28"/>
        </w:rPr>
        <w:t>DBJ/T 15-163-2019</w:t>
      </w:r>
      <w:r>
        <w:rPr>
          <w:rFonts w:hint="default" w:ascii="Times New Roman" w:hAnsi="Times New Roman" w:eastAsia="仿宋" w:cs="Times New Roman"/>
          <w:sz w:val="28"/>
          <w:szCs w:val="28"/>
        </w:rPr>
        <w:t>），</w:t>
      </w:r>
      <w:r>
        <w:rPr>
          <w:rFonts w:hint="default" w:ascii="Times New Roman" w:hAnsi="Times New Roman" w:eastAsia="仿宋" w:cs="Times New Roman"/>
          <w:sz w:val="28"/>
          <w:szCs w:val="28"/>
          <w:lang w:eastAsia="zh-CN"/>
        </w:rPr>
        <w:t>惠州</w:t>
      </w:r>
      <w:r>
        <w:rPr>
          <w:rFonts w:ascii="Times New Roman" w:hAnsi="Times New Roman" w:eastAsia="仿宋" w:cs="Times New Roman"/>
          <w:sz w:val="28"/>
          <w:szCs w:val="28"/>
          <w:u w:val="single"/>
        </w:rPr>
        <w:t xml:space="preserve">       </w:t>
      </w:r>
      <w:r>
        <w:rPr>
          <w:rFonts w:hint="default" w:ascii="Times New Roman" w:hAnsi="Times New Roman" w:eastAsia="仿宋" w:cs="Times New Roman"/>
          <w:sz w:val="28"/>
          <w:szCs w:val="28"/>
        </w:rPr>
        <w:t>项目</w:t>
      </w:r>
      <w:r>
        <w:rPr>
          <w:rFonts w:ascii="Times New Roman" w:hAnsi="Times New Roman" w:eastAsia="仿宋" w:cs="Times New Roman"/>
          <w:sz w:val="28"/>
        </w:rPr>
        <w:t>X</w:t>
      </w:r>
      <w:r>
        <w:rPr>
          <w:rFonts w:hint="default" w:ascii="Times New Roman" w:hAnsi="Times New Roman" w:eastAsia="仿宋" w:cs="Times New Roman"/>
          <w:sz w:val="28"/>
          <w:szCs w:val="28"/>
        </w:rPr>
        <w:t>栋及</w:t>
      </w:r>
      <w:r>
        <w:rPr>
          <w:rFonts w:ascii="Times New Roman" w:hAnsi="Times New Roman" w:eastAsia="仿宋" w:cs="Times New Roman"/>
          <w:sz w:val="28"/>
        </w:rPr>
        <w:t>X</w:t>
      </w:r>
      <w:r>
        <w:rPr>
          <w:rFonts w:hint="default" w:ascii="Times New Roman" w:hAnsi="Times New Roman" w:eastAsia="仿宋" w:cs="Times New Roman"/>
          <w:sz w:val="28"/>
          <w:szCs w:val="28"/>
        </w:rPr>
        <w:t>栋装配率计算如下：</w:t>
      </w:r>
    </w:p>
    <w:p>
      <w:pPr>
        <w:spacing w:line="360" w:lineRule="auto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（</w:t>
      </w:r>
      <w:r>
        <w:rPr>
          <w:rFonts w:ascii="Times New Roman" w:hAnsi="Times New Roman" w:eastAsia="仿宋" w:cs="Times New Roman"/>
          <w:sz w:val="28"/>
          <w:szCs w:val="28"/>
        </w:rPr>
        <w:t>1</w:t>
      </w:r>
      <w:r>
        <w:rPr>
          <w:rFonts w:hint="default" w:ascii="Times New Roman" w:hAnsi="Times New Roman" w:eastAsia="仿宋" w:cs="Times New Roman"/>
          <w:sz w:val="28"/>
          <w:szCs w:val="28"/>
        </w:rPr>
        <w:t>）</w:t>
      </w:r>
      <w:r>
        <w:rPr>
          <w:rFonts w:ascii="Times New Roman" w:hAnsi="Times New Roman" w:eastAsia="仿宋" w:cs="Times New Roman"/>
          <w:sz w:val="28"/>
        </w:rPr>
        <w:t>X</w:t>
      </w:r>
      <w:r>
        <w:rPr>
          <w:rFonts w:hint="default" w:ascii="Times New Roman" w:hAnsi="Times New Roman" w:eastAsia="仿宋" w:cs="Times New Roman"/>
          <w:sz w:val="28"/>
          <w:szCs w:val="28"/>
        </w:rPr>
        <w:t>栋：</w:t>
      </w:r>
    </w:p>
    <w:p>
      <w:pPr>
        <w:spacing w:line="360" w:lineRule="auto"/>
        <w:ind w:firstLine="560" w:firstLineChars="200"/>
        <w:rPr>
          <w:rFonts w:ascii="Times New Roman" w:hAnsi="Times New Roman" w:eastAsia="仿宋" w:cs="Times New Roman"/>
          <w:sz w:val="28"/>
          <w:szCs w:val="28"/>
          <w:u w:val="single"/>
        </w:rPr>
      </w:pPr>
      <w:r>
        <w:rPr>
          <w:rFonts w:ascii="Times New Roman" w:hAnsi="Times New Roman" w:eastAsia="仿宋" w:cs="Times New Roman"/>
          <w:sz w:val="28"/>
          <w:szCs w:val="28"/>
        </w:rPr>
        <w:t>P=[</w:t>
      </w:r>
      <w:r>
        <w:rPr>
          <w:rFonts w:hint="default" w:ascii="Times New Roman" w:hAnsi="Times New Roman" w:eastAsia="仿宋" w:cs="Times New Roman"/>
          <w:sz w:val="28"/>
          <w:szCs w:val="28"/>
        </w:rPr>
        <w:t>（</w:t>
      </w:r>
      <w:r>
        <w:rPr>
          <w:rFonts w:ascii="Times New Roman" w:hAnsi="Times New Roman" w:eastAsia="仿宋" w:cs="Times New Roman"/>
          <w:sz w:val="28"/>
          <w:szCs w:val="28"/>
        </w:rPr>
        <w:t>Q1+Q2+Q3+Q5</w:t>
      </w:r>
      <w:r>
        <w:rPr>
          <w:rFonts w:hint="default" w:ascii="Times New Roman" w:hAnsi="Times New Roman" w:eastAsia="仿宋" w:cs="Times New Roman"/>
          <w:sz w:val="28"/>
          <w:szCs w:val="28"/>
        </w:rPr>
        <w:t>）</w:t>
      </w:r>
      <w:r>
        <w:rPr>
          <w:rFonts w:ascii="Times New Roman" w:hAnsi="Times New Roman" w:eastAsia="仿宋" w:cs="Times New Roman"/>
          <w:sz w:val="28"/>
          <w:szCs w:val="28"/>
        </w:rPr>
        <w:t>/</w:t>
      </w:r>
      <w:r>
        <w:rPr>
          <w:rFonts w:hint="default" w:ascii="Times New Roman" w:hAnsi="Times New Roman" w:eastAsia="仿宋" w:cs="Times New Roman"/>
          <w:sz w:val="28"/>
          <w:szCs w:val="28"/>
        </w:rPr>
        <w:t>（</w:t>
      </w:r>
      <w:r>
        <w:rPr>
          <w:rFonts w:ascii="Times New Roman" w:hAnsi="Times New Roman" w:eastAsia="仿宋" w:cs="Times New Roman"/>
          <w:sz w:val="28"/>
          <w:szCs w:val="28"/>
        </w:rPr>
        <w:t>100-Q4</w:t>
      </w:r>
      <w:r>
        <w:rPr>
          <w:rFonts w:hint="default" w:ascii="Times New Roman" w:hAnsi="Times New Roman" w:eastAsia="仿宋" w:cs="Times New Roman"/>
          <w:sz w:val="28"/>
          <w:szCs w:val="28"/>
        </w:rPr>
        <w:t>）×</w:t>
      </w:r>
      <w:r>
        <w:rPr>
          <w:rFonts w:ascii="Times New Roman" w:hAnsi="Times New Roman" w:eastAsia="仿宋" w:cs="Times New Roman"/>
          <w:sz w:val="28"/>
          <w:szCs w:val="28"/>
        </w:rPr>
        <w:t>100%]+[Q6/100</w:t>
      </w:r>
      <w:r>
        <w:rPr>
          <w:rFonts w:hint="default" w:ascii="Times New Roman" w:hAnsi="Times New Roman" w:eastAsia="仿宋" w:cs="Times New Roman"/>
          <w:sz w:val="28"/>
          <w:szCs w:val="28"/>
        </w:rPr>
        <w:t>×</w:t>
      </w:r>
      <w:r>
        <w:rPr>
          <w:rFonts w:ascii="Times New Roman" w:hAnsi="Times New Roman" w:eastAsia="仿宋" w:cs="Times New Roman"/>
          <w:sz w:val="28"/>
          <w:szCs w:val="28"/>
        </w:rPr>
        <w:t>100%]=</w:t>
      </w:r>
      <w:r>
        <w:rPr>
          <w:rFonts w:ascii="Times New Roman" w:hAnsi="Times New Roman" w:eastAsia="仿宋" w:cs="Times New Roman"/>
          <w:sz w:val="28"/>
          <w:szCs w:val="28"/>
          <w:u w:val="single"/>
        </w:rPr>
        <w:t xml:space="preserve">                            </w:t>
      </w:r>
    </w:p>
    <w:p>
      <w:pPr>
        <w:spacing w:line="360" w:lineRule="auto"/>
        <w:ind w:firstLine="560" w:firstLineChars="200"/>
        <w:rPr>
          <w:rFonts w:ascii="Times New Roman" w:hAnsi="Times New Roman" w:eastAsia="仿宋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装配率</w:t>
      </w:r>
      <w:r>
        <w:rPr>
          <w:rFonts w:ascii="Times New Roman" w:hAnsi="Times New Roman" w:eastAsia="仿宋" w:cs="Times New Roman"/>
          <w:sz w:val="28"/>
          <w:szCs w:val="28"/>
          <w:u w:val="single"/>
        </w:rPr>
        <w:t xml:space="preserve">     </w:t>
      </w:r>
      <w:r>
        <w:rPr>
          <w:rFonts w:hint="default" w:ascii="Times New Roman" w:hAnsi="Times New Roman" w:eastAsia="仿宋" w:cs="Times New Roman"/>
          <w:sz w:val="28"/>
          <w:szCs w:val="28"/>
        </w:rPr>
        <w:t>符合广东省《装配式建筑评价标准》装配率的要求。</w:t>
      </w:r>
    </w:p>
    <w:p>
      <w:pPr>
        <w:spacing w:line="360" w:lineRule="auto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（</w:t>
      </w:r>
      <w:r>
        <w:rPr>
          <w:rFonts w:ascii="Times New Roman" w:hAnsi="Times New Roman" w:eastAsia="仿宋" w:cs="Times New Roman"/>
          <w:sz w:val="28"/>
          <w:szCs w:val="28"/>
        </w:rPr>
        <w:t>2</w:t>
      </w:r>
      <w:r>
        <w:rPr>
          <w:rFonts w:hint="default" w:ascii="Times New Roman" w:hAnsi="Times New Roman" w:eastAsia="仿宋" w:cs="Times New Roman"/>
          <w:sz w:val="28"/>
          <w:szCs w:val="28"/>
        </w:rPr>
        <w:t>）</w:t>
      </w:r>
      <w:r>
        <w:rPr>
          <w:rFonts w:ascii="Times New Roman" w:hAnsi="Times New Roman" w:eastAsia="仿宋" w:cs="Times New Roman"/>
          <w:sz w:val="28"/>
        </w:rPr>
        <w:t>X</w:t>
      </w:r>
      <w:r>
        <w:rPr>
          <w:rFonts w:hint="default" w:ascii="Times New Roman" w:hAnsi="Times New Roman" w:eastAsia="仿宋" w:cs="Times New Roman"/>
          <w:sz w:val="28"/>
          <w:szCs w:val="28"/>
        </w:rPr>
        <w:t>栋：</w:t>
      </w:r>
    </w:p>
    <w:p>
      <w:pPr>
        <w:spacing w:line="360" w:lineRule="auto"/>
        <w:ind w:firstLine="560" w:firstLineChars="200"/>
        <w:rPr>
          <w:rFonts w:ascii="Times New Roman" w:hAnsi="Times New Roman" w:eastAsia="仿宋" w:cs="Times New Roman"/>
          <w:sz w:val="28"/>
          <w:szCs w:val="28"/>
          <w:u w:val="single"/>
        </w:rPr>
      </w:pPr>
      <w:r>
        <w:rPr>
          <w:rFonts w:ascii="Times New Roman" w:hAnsi="Times New Roman" w:eastAsia="仿宋" w:cs="Times New Roman"/>
          <w:sz w:val="28"/>
          <w:szCs w:val="28"/>
        </w:rPr>
        <w:t>P=[</w:t>
      </w:r>
      <w:r>
        <w:rPr>
          <w:rFonts w:hint="default" w:ascii="Times New Roman" w:hAnsi="Times New Roman" w:eastAsia="仿宋" w:cs="Times New Roman"/>
          <w:sz w:val="28"/>
          <w:szCs w:val="28"/>
        </w:rPr>
        <w:t>（</w:t>
      </w:r>
      <w:r>
        <w:rPr>
          <w:rFonts w:ascii="Times New Roman" w:hAnsi="Times New Roman" w:eastAsia="仿宋" w:cs="Times New Roman"/>
          <w:sz w:val="28"/>
          <w:szCs w:val="28"/>
        </w:rPr>
        <w:t>Q1+Q2+Q3+Q5</w:t>
      </w:r>
      <w:r>
        <w:rPr>
          <w:rFonts w:hint="default" w:ascii="Times New Roman" w:hAnsi="Times New Roman" w:eastAsia="仿宋" w:cs="Times New Roman"/>
          <w:sz w:val="28"/>
          <w:szCs w:val="28"/>
        </w:rPr>
        <w:t>）</w:t>
      </w:r>
      <w:r>
        <w:rPr>
          <w:rFonts w:ascii="Times New Roman" w:hAnsi="Times New Roman" w:eastAsia="仿宋" w:cs="Times New Roman"/>
          <w:sz w:val="28"/>
          <w:szCs w:val="28"/>
        </w:rPr>
        <w:t>/</w:t>
      </w:r>
      <w:r>
        <w:rPr>
          <w:rFonts w:hint="default" w:ascii="Times New Roman" w:hAnsi="Times New Roman" w:eastAsia="仿宋" w:cs="Times New Roman"/>
          <w:sz w:val="28"/>
          <w:szCs w:val="28"/>
        </w:rPr>
        <w:t>（</w:t>
      </w:r>
      <w:r>
        <w:rPr>
          <w:rFonts w:ascii="Times New Roman" w:hAnsi="Times New Roman" w:eastAsia="仿宋" w:cs="Times New Roman"/>
          <w:sz w:val="28"/>
          <w:szCs w:val="28"/>
        </w:rPr>
        <w:t>100-Q4</w:t>
      </w:r>
      <w:r>
        <w:rPr>
          <w:rFonts w:hint="default" w:ascii="Times New Roman" w:hAnsi="Times New Roman" w:eastAsia="仿宋" w:cs="Times New Roman"/>
          <w:sz w:val="28"/>
          <w:szCs w:val="28"/>
        </w:rPr>
        <w:t>）×</w:t>
      </w:r>
      <w:r>
        <w:rPr>
          <w:rFonts w:ascii="Times New Roman" w:hAnsi="Times New Roman" w:eastAsia="仿宋" w:cs="Times New Roman"/>
          <w:sz w:val="28"/>
          <w:szCs w:val="28"/>
        </w:rPr>
        <w:t>100%]+[Q6/100</w:t>
      </w:r>
      <w:r>
        <w:rPr>
          <w:rFonts w:hint="default" w:ascii="Times New Roman" w:hAnsi="Times New Roman" w:eastAsia="仿宋" w:cs="Times New Roman"/>
          <w:sz w:val="28"/>
          <w:szCs w:val="28"/>
        </w:rPr>
        <w:t>×</w:t>
      </w:r>
      <w:r>
        <w:rPr>
          <w:rFonts w:ascii="Times New Roman" w:hAnsi="Times New Roman" w:eastAsia="仿宋" w:cs="Times New Roman"/>
          <w:sz w:val="28"/>
          <w:szCs w:val="28"/>
        </w:rPr>
        <w:t>100%]=</w:t>
      </w:r>
      <w:r>
        <w:rPr>
          <w:rFonts w:ascii="Times New Roman" w:hAnsi="Times New Roman" w:eastAsia="仿宋" w:cs="Times New Roman"/>
          <w:sz w:val="28"/>
          <w:szCs w:val="28"/>
          <w:u w:val="single"/>
        </w:rPr>
        <w:t xml:space="preserve">            </w:t>
      </w:r>
    </w:p>
    <w:p>
      <w:pPr>
        <w:spacing w:line="360" w:lineRule="auto"/>
        <w:ind w:firstLine="560" w:firstLineChars="200"/>
        <w:rPr>
          <w:rFonts w:ascii="Times New Roman" w:hAnsi="Times New Roman" w:eastAsia="仿宋" w:cs="Times New Roman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装配率</w:t>
      </w:r>
      <w:r>
        <w:rPr>
          <w:rFonts w:ascii="Times New Roman" w:hAnsi="Times New Roman" w:eastAsia="仿宋" w:cs="Times New Roman"/>
          <w:sz w:val="28"/>
          <w:szCs w:val="28"/>
          <w:u w:val="single"/>
        </w:rPr>
        <w:t xml:space="preserve">     </w:t>
      </w:r>
      <w:r>
        <w:rPr>
          <w:rFonts w:hint="default" w:ascii="Times New Roman" w:hAnsi="Times New Roman" w:eastAsia="仿宋" w:cs="Times New Roman"/>
          <w:sz w:val="28"/>
          <w:szCs w:val="28"/>
        </w:rPr>
        <w:t>符合广东省《装配式建筑评价标准》装配率的要求。</w:t>
      </w:r>
    </w:p>
    <w:p>
      <w:pP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sectPr>
          <w:pgSz w:w="11906" w:h="16838"/>
          <w:pgMar w:top="2098" w:right="1247" w:bottom="1474" w:left="1587" w:header="851" w:footer="992" w:gutter="0"/>
          <w:cols w:space="0" w:num="1"/>
          <w:rtlGutter w:val="0"/>
          <w:docGrid w:type="lines" w:linePitch="312" w:charSpace="0"/>
        </w:sect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br w:type="page"/>
      </w:r>
    </w:p>
    <w:p>
      <w:pPr>
        <w:numPr>
          <w:ilvl w:val="0"/>
          <w:numId w:val="0"/>
        </w:numPr>
        <w:jc w:val="left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附件1-4：</w:t>
      </w: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80"/>
        <w:gridCol w:w="732"/>
        <w:gridCol w:w="942"/>
        <w:gridCol w:w="2971"/>
        <w:gridCol w:w="2179"/>
        <w:gridCol w:w="1131"/>
        <w:gridCol w:w="862"/>
        <w:gridCol w:w="3822"/>
        <w:gridCol w:w="615"/>
        <w:gridCol w:w="805"/>
        <w:gridCol w:w="3164"/>
        <w:gridCol w:w="27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7" w:hRule="atLeast"/>
        </w:trPr>
        <w:tc>
          <w:tcPr>
            <w:tcW w:w="5000" w:type="pct"/>
            <w:gridSpan w:val="12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惠州市装配式建筑评分表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7" w:hRule="atLeast"/>
        </w:trPr>
        <w:tc>
          <w:tcPr>
            <w:tcW w:w="2367" w:type="pct"/>
            <w:gridSpan w:val="7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项目名称：</w:t>
            </w:r>
          </w:p>
        </w:tc>
        <w:tc>
          <w:tcPr>
            <w:tcW w:w="2632" w:type="pct"/>
            <w:gridSpan w:val="5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实施装配式建筑楼栋号：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7" w:hRule="atLeast"/>
        </w:trPr>
        <w:tc>
          <w:tcPr>
            <w:tcW w:w="2367" w:type="pct"/>
            <w:gridSpan w:val="7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建设单位：</w:t>
            </w:r>
          </w:p>
        </w:tc>
        <w:tc>
          <w:tcPr>
            <w:tcW w:w="2632" w:type="pct"/>
            <w:gridSpan w:val="5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设计单位：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367" w:type="pct"/>
            <w:gridSpan w:val="7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装配式建筑评分表</w:t>
            </w:r>
          </w:p>
        </w:tc>
        <w:tc>
          <w:tcPr>
            <w:tcW w:w="2632" w:type="pct"/>
            <w:gridSpan w:val="5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装配式建筑评分表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1359" w:type="pct"/>
            <w:gridSpan w:val="4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Microsoft YaHei UI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评价项</w:t>
            </w:r>
          </w:p>
        </w:tc>
        <w:tc>
          <w:tcPr>
            <w:tcW w:w="524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评价要求</w:t>
            </w:r>
          </w:p>
        </w:tc>
        <w:tc>
          <w:tcPr>
            <w:tcW w:w="274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评价分值</w:t>
            </w:r>
          </w:p>
        </w:tc>
        <w:tc>
          <w:tcPr>
            <w:tcW w:w="210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最低分值</w:t>
            </w:r>
          </w:p>
        </w:tc>
        <w:tc>
          <w:tcPr>
            <w:tcW w:w="916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自评说明</w:t>
            </w:r>
          </w:p>
        </w:tc>
        <w:tc>
          <w:tcPr>
            <w:tcW w:w="151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自评得分</w:t>
            </w:r>
          </w:p>
        </w:tc>
        <w:tc>
          <w:tcPr>
            <w:tcW w:w="196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专家审核得分</w:t>
            </w:r>
          </w:p>
        </w:tc>
        <w:tc>
          <w:tcPr>
            <w:tcW w:w="708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施工图审查机构核实得分情况</w:t>
            </w:r>
          </w:p>
        </w:tc>
        <w:tc>
          <w:tcPr>
            <w:tcW w:w="659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238" w:type="pct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Q1：主体结构（50分）</w:t>
            </w:r>
          </w:p>
        </w:tc>
        <w:tc>
          <w:tcPr>
            <w:tcW w:w="179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</w:t>
            </w:r>
            <w:r>
              <w:rPr>
                <w:rStyle w:val="20"/>
                <w:rFonts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>1a</w:t>
            </w:r>
          </w:p>
        </w:tc>
        <w:tc>
          <w:tcPr>
            <w:tcW w:w="941" w:type="pct"/>
            <w:gridSpan w:val="2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柱、支撑、承重墙、延性墙板等竖向构件</w:t>
            </w:r>
          </w:p>
        </w:tc>
        <w:tc>
          <w:tcPr>
            <w:tcW w:w="524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35%≤比例≤80%</w:t>
            </w:r>
          </w:p>
        </w:tc>
        <w:tc>
          <w:tcPr>
            <w:tcW w:w="274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20~30*</w:t>
            </w:r>
          </w:p>
        </w:tc>
        <w:tc>
          <w:tcPr>
            <w:tcW w:w="210" w:type="pct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916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Q1a应用比例为：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%</w:t>
            </w:r>
          </w:p>
        </w:tc>
        <w:tc>
          <w:tcPr>
            <w:tcW w:w="151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196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8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是□</w:t>
            </w:r>
            <w:r>
              <w:rPr>
                <w:rStyle w:val="21"/>
                <w:rFonts w:eastAsia="Microsoft YaHei UI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否□</w:t>
            </w:r>
            <w:r>
              <w:rPr>
                <w:rStyle w:val="21"/>
                <w:rFonts w:eastAsia="Microsoft YaHei UI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不参评□</w:t>
            </w:r>
          </w:p>
        </w:tc>
        <w:tc>
          <w:tcPr>
            <w:tcW w:w="659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7" w:hRule="atLeast"/>
        </w:trPr>
        <w:tc>
          <w:tcPr>
            <w:tcW w:w="238" w:type="pct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Microsoft YaHei UI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9" w:type="pct"/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</w:t>
            </w:r>
            <w:r>
              <w:rPr>
                <w:rStyle w:val="20"/>
                <w:rFonts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>1b</w:t>
            </w:r>
          </w:p>
        </w:tc>
        <w:tc>
          <w:tcPr>
            <w:tcW w:w="941" w:type="pct"/>
            <w:gridSpan w:val="2"/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梁、板、楼梯、阳台、空调板等构件</w:t>
            </w:r>
          </w:p>
        </w:tc>
        <w:tc>
          <w:tcPr>
            <w:tcW w:w="524" w:type="pct"/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70%≤比例≤80%</w:t>
            </w:r>
          </w:p>
        </w:tc>
        <w:tc>
          <w:tcPr>
            <w:tcW w:w="274" w:type="pct"/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10~20*</w:t>
            </w:r>
          </w:p>
        </w:tc>
        <w:tc>
          <w:tcPr>
            <w:tcW w:w="210" w:type="pct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6" w:type="pct"/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Q1b应用比例为：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%</w:t>
            </w:r>
          </w:p>
        </w:tc>
        <w:tc>
          <w:tcPr>
            <w:tcW w:w="151" w:type="pct"/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196" w:type="pct"/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8" w:type="pct"/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是□</w:t>
            </w:r>
            <w:r>
              <w:rPr>
                <w:rStyle w:val="21"/>
                <w:rFonts w:eastAsia="Microsoft YaHei UI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否□</w:t>
            </w:r>
            <w:r>
              <w:rPr>
                <w:rStyle w:val="21"/>
                <w:rFonts w:eastAsia="Microsoft YaHei UI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不参评□</w:t>
            </w:r>
          </w:p>
        </w:tc>
        <w:tc>
          <w:tcPr>
            <w:tcW w:w="659" w:type="pct"/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7" w:hRule="atLeast"/>
        </w:trPr>
        <w:tc>
          <w:tcPr>
            <w:tcW w:w="238" w:type="pct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Q2：围护墙和内隔墙（20分）</w:t>
            </w:r>
          </w:p>
        </w:tc>
        <w:tc>
          <w:tcPr>
            <w:tcW w:w="179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</w:t>
            </w:r>
            <w:r>
              <w:rPr>
                <w:rStyle w:val="20"/>
                <w:rFonts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>2a</w:t>
            </w:r>
          </w:p>
        </w:tc>
        <w:tc>
          <w:tcPr>
            <w:tcW w:w="941" w:type="pct"/>
            <w:gridSpan w:val="2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非承重围护墙非砌筑</w:t>
            </w:r>
          </w:p>
        </w:tc>
        <w:tc>
          <w:tcPr>
            <w:tcW w:w="524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比例≥80%</w:t>
            </w:r>
          </w:p>
        </w:tc>
        <w:tc>
          <w:tcPr>
            <w:tcW w:w="274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10" w:type="pct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916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Q2a应用比例为：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%</w:t>
            </w:r>
          </w:p>
        </w:tc>
        <w:tc>
          <w:tcPr>
            <w:tcW w:w="151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196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8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是□</w:t>
            </w:r>
            <w:r>
              <w:rPr>
                <w:rStyle w:val="21"/>
                <w:rFonts w:eastAsia="Microsoft YaHei UI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否□</w:t>
            </w:r>
            <w:r>
              <w:rPr>
                <w:rStyle w:val="21"/>
                <w:rFonts w:eastAsia="Microsoft YaHei UI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不参评□</w:t>
            </w:r>
          </w:p>
        </w:tc>
        <w:tc>
          <w:tcPr>
            <w:tcW w:w="659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FF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7" w:hRule="atLeast"/>
        </w:trPr>
        <w:tc>
          <w:tcPr>
            <w:tcW w:w="238" w:type="pct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Microsoft YaHei UI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9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</w:t>
            </w:r>
            <w:r>
              <w:rPr>
                <w:rStyle w:val="20"/>
                <w:rFonts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>2b</w:t>
            </w:r>
          </w:p>
        </w:tc>
        <w:tc>
          <w:tcPr>
            <w:tcW w:w="941" w:type="pct"/>
            <w:gridSpan w:val="2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围护墙与保温、隔热、装饰集成一体化</w:t>
            </w:r>
          </w:p>
        </w:tc>
        <w:tc>
          <w:tcPr>
            <w:tcW w:w="524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50%≤比例≤80%</w:t>
            </w:r>
          </w:p>
        </w:tc>
        <w:tc>
          <w:tcPr>
            <w:tcW w:w="274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2~5*</w:t>
            </w:r>
          </w:p>
        </w:tc>
        <w:tc>
          <w:tcPr>
            <w:tcW w:w="210" w:type="pct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6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Q2b应用比例为为：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%</w:t>
            </w:r>
          </w:p>
        </w:tc>
        <w:tc>
          <w:tcPr>
            <w:tcW w:w="151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196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8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是□</w:t>
            </w:r>
            <w:r>
              <w:rPr>
                <w:rStyle w:val="21"/>
                <w:rFonts w:eastAsia="Microsoft YaHei UI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否□</w:t>
            </w:r>
            <w:r>
              <w:rPr>
                <w:rStyle w:val="21"/>
                <w:rFonts w:eastAsia="Microsoft YaHei UI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不参评□</w:t>
            </w:r>
          </w:p>
        </w:tc>
        <w:tc>
          <w:tcPr>
            <w:tcW w:w="659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color w:val="FF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7" w:hRule="atLeast"/>
        </w:trPr>
        <w:tc>
          <w:tcPr>
            <w:tcW w:w="238" w:type="pct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Microsoft YaHei UI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9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</w:t>
            </w:r>
            <w:r>
              <w:rPr>
                <w:rStyle w:val="20"/>
                <w:rFonts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>2c</w:t>
            </w:r>
          </w:p>
        </w:tc>
        <w:tc>
          <w:tcPr>
            <w:tcW w:w="941" w:type="pct"/>
            <w:gridSpan w:val="2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内隔墙非砌筑</w:t>
            </w:r>
          </w:p>
        </w:tc>
        <w:tc>
          <w:tcPr>
            <w:tcW w:w="524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比例≥50%</w:t>
            </w:r>
          </w:p>
        </w:tc>
        <w:tc>
          <w:tcPr>
            <w:tcW w:w="274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10" w:type="pct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6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Q2c应用比例为：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%</w:t>
            </w:r>
          </w:p>
        </w:tc>
        <w:tc>
          <w:tcPr>
            <w:tcW w:w="151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196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8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是□</w:t>
            </w:r>
            <w:r>
              <w:rPr>
                <w:rStyle w:val="21"/>
                <w:rFonts w:eastAsia="Microsoft YaHei UI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否□</w:t>
            </w:r>
            <w:r>
              <w:rPr>
                <w:rStyle w:val="21"/>
                <w:rFonts w:eastAsia="Microsoft YaHei UI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不参评□</w:t>
            </w:r>
          </w:p>
        </w:tc>
        <w:tc>
          <w:tcPr>
            <w:tcW w:w="659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7" w:hRule="atLeast"/>
        </w:trPr>
        <w:tc>
          <w:tcPr>
            <w:tcW w:w="238" w:type="pct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Microsoft YaHei UI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9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</w:t>
            </w:r>
            <w:r>
              <w:rPr>
                <w:rStyle w:val="20"/>
                <w:rFonts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>2d</w:t>
            </w:r>
          </w:p>
        </w:tc>
        <w:tc>
          <w:tcPr>
            <w:tcW w:w="941" w:type="pct"/>
            <w:gridSpan w:val="2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内隔墙与管线、装修集成一体化</w:t>
            </w:r>
          </w:p>
        </w:tc>
        <w:tc>
          <w:tcPr>
            <w:tcW w:w="524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50%≤比例≤80%</w:t>
            </w:r>
          </w:p>
        </w:tc>
        <w:tc>
          <w:tcPr>
            <w:tcW w:w="274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2~5*</w:t>
            </w:r>
          </w:p>
        </w:tc>
        <w:tc>
          <w:tcPr>
            <w:tcW w:w="210" w:type="pct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6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Q2d应用比例为：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%</w:t>
            </w:r>
          </w:p>
        </w:tc>
        <w:tc>
          <w:tcPr>
            <w:tcW w:w="151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196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8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是□</w:t>
            </w:r>
            <w:r>
              <w:rPr>
                <w:rStyle w:val="21"/>
                <w:rFonts w:eastAsia="Microsoft YaHei UI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否□</w:t>
            </w:r>
            <w:r>
              <w:rPr>
                <w:rStyle w:val="21"/>
                <w:rFonts w:eastAsia="Microsoft YaHei UI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不参评□</w:t>
            </w:r>
          </w:p>
        </w:tc>
        <w:tc>
          <w:tcPr>
            <w:tcW w:w="659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7" w:hRule="atLeast"/>
        </w:trPr>
        <w:tc>
          <w:tcPr>
            <w:tcW w:w="238" w:type="pct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Q3：装修和设备管线（30分）</w:t>
            </w:r>
          </w:p>
        </w:tc>
        <w:tc>
          <w:tcPr>
            <w:tcW w:w="179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</w:t>
            </w:r>
            <w:r>
              <w:rPr>
                <w:rStyle w:val="20"/>
                <w:rFonts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>3a</w:t>
            </w:r>
          </w:p>
        </w:tc>
        <w:tc>
          <w:tcPr>
            <w:tcW w:w="941" w:type="pct"/>
            <w:gridSpan w:val="2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全装修</w:t>
            </w:r>
          </w:p>
        </w:tc>
        <w:tc>
          <w:tcPr>
            <w:tcW w:w="524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——</w:t>
            </w:r>
          </w:p>
        </w:tc>
        <w:tc>
          <w:tcPr>
            <w:tcW w:w="274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10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916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（□是 □否）满足全装修要求</w:t>
            </w:r>
          </w:p>
        </w:tc>
        <w:tc>
          <w:tcPr>
            <w:tcW w:w="151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196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8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是□</w:t>
            </w:r>
            <w:r>
              <w:rPr>
                <w:rStyle w:val="21"/>
                <w:rFonts w:eastAsia="Microsoft YaHei UI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否□</w:t>
            </w:r>
            <w:r>
              <w:rPr>
                <w:rStyle w:val="21"/>
                <w:rFonts w:eastAsia="Microsoft YaHei UI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不参评□</w:t>
            </w:r>
          </w:p>
        </w:tc>
        <w:tc>
          <w:tcPr>
            <w:tcW w:w="659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7" w:hRule="atLeast"/>
        </w:trPr>
        <w:tc>
          <w:tcPr>
            <w:tcW w:w="238" w:type="pct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Microsoft YaHei UI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9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</w:t>
            </w:r>
            <w:r>
              <w:rPr>
                <w:rStyle w:val="20"/>
                <w:rFonts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>3b</w:t>
            </w:r>
          </w:p>
        </w:tc>
        <w:tc>
          <w:tcPr>
            <w:tcW w:w="941" w:type="pct"/>
            <w:gridSpan w:val="2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干式工法楼面、地面</w:t>
            </w:r>
          </w:p>
        </w:tc>
        <w:tc>
          <w:tcPr>
            <w:tcW w:w="524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比例≥70%</w:t>
            </w:r>
          </w:p>
        </w:tc>
        <w:tc>
          <w:tcPr>
            <w:tcW w:w="274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10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6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Q3b应用比例为：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 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%</w:t>
            </w:r>
          </w:p>
        </w:tc>
        <w:tc>
          <w:tcPr>
            <w:tcW w:w="151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196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8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是□</w:t>
            </w:r>
            <w:r>
              <w:rPr>
                <w:rStyle w:val="21"/>
                <w:rFonts w:eastAsia="Microsoft YaHei UI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否□</w:t>
            </w:r>
            <w:r>
              <w:rPr>
                <w:rStyle w:val="21"/>
                <w:rFonts w:eastAsia="Microsoft YaHei UI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不参评□</w:t>
            </w:r>
          </w:p>
        </w:tc>
        <w:tc>
          <w:tcPr>
            <w:tcW w:w="659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7" w:hRule="atLeast"/>
        </w:trPr>
        <w:tc>
          <w:tcPr>
            <w:tcW w:w="238" w:type="pct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Microsoft YaHei UI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9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</w:t>
            </w:r>
            <w:r>
              <w:rPr>
                <w:rStyle w:val="20"/>
                <w:rFonts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>3c</w:t>
            </w:r>
          </w:p>
        </w:tc>
        <w:tc>
          <w:tcPr>
            <w:tcW w:w="941" w:type="pct"/>
            <w:gridSpan w:val="2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集成厨房</w:t>
            </w:r>
          </w:p>
        </w:tc>
        <w:tc>
          <w:tcPr>
            <w:tcW w:w="524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70%≤比例≤90%</w:t>
            </w:r>
          </w:p>
        </w:tc>
        <w:tc>
          <w:tcPr>
            <w:tcW w:w="274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3~6*</w:t>
            </w:r>
          </w:p>
        </w:tc>
        <w:tc>
          <w:tcPr>
            <w:tcW w:w="210" w:type="pct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——</w:t>
            </w:r>
          </w:p>
        </w:tc>
        <w:tc>
          <w:tcPr>
            <w:tcW w:w="916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Q3c应用比例为：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 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%</w:t>
            </w:r>
          </w:p>
        </w:tc>
        <w:tc>
          <w:tcPr>
            <w:tcW w:w="151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196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8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是□</w:t>
            </w:r>
            <w:r>
              <w:rPr>
                <w:rStyle w:val="21"/>
                <w:rFonts w:eastAsia="Microsoft YaHei UI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否□</w:t>
            </w:r>
            <w:r>
              <w:rPr>
                <w:rStyle w:val="21"/>
                <w:rFonts w:eastAsia="Microsoft YaHei UI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不参评□</w:t>
            </w:r>
          </w:p>
        </w:tc>
        <w:tc>
          <w:tcPr>
            <w:tcW w:w="659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7" w:hRule="atLeast"/>
        </w:trPr>
        <w:tc>
          <w:tcPr>
            <w:tcW w:w="238" w:type="pct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Microsoft YaHei UI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9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</w:t>
            </w:r>
            <w:r>
              <w:rPr>
                <w:rStyle w:val="20"/>
                <w:rFonts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>3d</w:t>
            </w:r>
          </w:p>
        </w:tc>
        <w:tc>
          <w:tcPr>
            <w:tcW w:w="941" w:type="pct"/>
            <w:gridSpan w:val="2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集成卫生间</w:t>
            </w:r>
          </w:p>
        </w:tc>
        <w:tc>
          <w:tcPr>
            <w:tcW w:w="524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70%≤比例≤90%</w:t>
            </w:r>
          </w:p>
        </w:tc>
        <w:tc>
          <w:tcPr>
            <w:tcW w:w="274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3~6*</w:t>
            </w:r>
          </w:p>
        </w:tc>
        <w:tc>
          <w:tcPr>
            <w:tcW w:w="210" w:type="pct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6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Q3d应用比例为：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 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% </w:t>
            </w:r>
          </w:p>
        </w:tc>
        <w:tc>
          <w:tcPr>
            <w:tcW w:w="151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196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8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是□</w:t>
            </w:r>
            <w:r>
              <w:rPr>
                <w:rStyle w:val="21"/>
                <w:rFonts w:eastAsia="Microsoft YaHei UI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否□</w:t>
            </w:r>
            <w:r>
              <w:rPr>
                <w:rStyle w:val="21"/>
                <w:rFonts w:eastAsia="Microsoft YaHei UI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不参评□</w:t>
            </w:r>
          </w:p>
        </w:tc>
        <w:tc>
          <w:tcPr>
            <w:tcW w:w="659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7" w:hRule="atLeast"/>
        </w:trPr>
        <w:tc>
          <w:tcPr>
            <w:tcW w:w="238" w:type="pct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Microsoft YaHei UI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9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</w:t>
            </w:r>
            <w:r>
              <w:rPr>
                <w:rStyle w:val="20"/>
                <w:rFonts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>3e</w:t>
            </w:r>
          </w:p>
        </w:tc>
        <w:tc>
          <w:tcPr>
            <w:tcW w:w="941" w:type="pct"/>
            <w:gridSpan w:val="2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管线分离</w:t>
            </w:r>
          </w:p>
        </w:tc>
        <w:tc>
          <w:tcPr>
            <w:tcW w:w="524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50%≤比例≤70%</w:t>
            </w:r>
          </w:p>
        </w:tc>
        <w:tc>
          <w:tcPr>
            <w:tcW w:w="274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4~6*</w:t>
            </w:r>
          </w:p>
        </w:tc>
        <w:tc>
          <w:tcPr>
            <w:tcW w:w="210" w:type="pct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6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Q3e应用比例为：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 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%</w:t>
            </w:r>
          </w:p>
        </w:tc>
        <w:tc>
          <w:tcPr>
            <w:tcW w:w="151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196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8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是□</w:t>
            </w:r>
            <w:r>
              <w:rPr>
                <w:rStyle w:val="21"/>
                <w:rFonts w:eastAsia="Microsoft YaHei UI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否□</w:t>
            </w:r>
            <w:r>
              <w:rPr>
                <w:rStyle w:val="21"/>
                <w:rFonts w:eastAsia="Microsoft YaHei UI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不参评□</w:t>
            </w:r>
          </w:p>
        </w:tc>
        <w:tc>
          <w:tcPr>
            <w:tcW w:w="659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7" w:hRule="atLeast"/>
        </w:trPr>
        <w:tc>
          <w:tcPr>
            <w:tcW w:w="238" w:type="pct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Q5：细化项（22分）</w:t>
            </w:r>
          </w:p>
        </w:tc>
        <w:tc>
          <w:tcPr>
            <w:tcW w:w="179" w:type="pct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</w:t>
            </w:r>
            <w:r>
              <w:rPr>
                <w:rStyle w:val="20"/>
                <w:rFonts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>51</w:t>
            </w:r>
          </w:p>
        </w:tc>
        <w:tc>
          <w:tcPr>
            <w:tcW w:w="229" w:type="pct"/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</w:t>
            </w:r>
            <w:r>
              <w:rPr>
                <w:rStyle w:val="20"/>
                <w:rFonts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>51a</w:t>
            </w:r>
          </w:p>
        </w:tc>
        <w:tc>
          <w:tcPr>
            <w:tcW w:w="712" w:type="pct"/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主体结构竖向构件细化项</w:t>
            </w:r>
          </w:p>
        </w:tc>
        <w:tc>
          <w:tcPr>
            <w:tcW w:w="524" w:type="pct"/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5%≤比例＜35%</w:t>
            </w:r>
          </w:p>
        </w:tc>
        <w:tc>
          <w:tcPr>
            <w:tcW w:w="274" w:type="pct"/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7~10*</w:t>
            </w:r>
          </w:p>
        </w:tc>
        <w:tc>
          <w:tcPr>
            <w:tcW w:w="210" w:type="pct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——</w:t>
            </w:r>
          </w:p>
        </w:tc>
        <w:tc>
          <w:tcPr>
            <w:tcW w:w="916" w:type="pct"/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Q51a应用比例为：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%</w:t>
            </w:r>
          </w:p>
        </w:tc>
        <w:tc>
          <w:tcPr>
            <w:tcW w:w="151" w:type="pct"/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196" w:type="pct"/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8" w:type="pct"/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是□</w:t>
            </w:r>
            <w:r>
              <w:rPr>
                <w:rStyle w:val="21"/>
                <w:rFonts w:eastAsia="Microsoft YaHei UI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否□</w:t>
            </w:r>
            <w:r>
              <w:rPr>
                <w:rStyle w:val="21"/>
                <w:rFonts w:eastAsia="Microsoft YaHei UI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不参评□</w:t>
            </w:r>
          </w:p>
        </w:tc>
        <w:tc>
          <w:tcPr>
            <w:tcW w:w="659" w:type="pct"/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7" w:hRule="atLeast"/>
        </w:trPr>
        <w:tc>
          <w:tcPr>
            <w:tcW w:w="238" w:type="pct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Microsoft YaHei UI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9" w:type="pct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9" w:type="pct"/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</w:t>
            </w:r>
            <w:r>
              <w:rPr>
                <w:rStyle w:val="20"/>
                <w:rFonts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>51b</w:t>
            </w:r>
          </w:p>
        </w:tc>
        <w:tc>
          <w:tcPr>
            <w:tcW w:w="712" w:type="pct"/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预制外墙板</w:t>
            </w:r>
          </w:p>
        </w:tc>
        <w:tc>
          <w:tcPr>
            <w:tcW w:w="524" w:type="pct"/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5%≤比例≤15%</w:t>
            </w:r>
          </w:p>
        </w:tc>
        <w:tc>
          <w:tcPr>
            <w:tcW w:w="274" w:type="pct"/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7~10*</w:t>
            </w:r>
          </w:p>
        </w:tc>
        <w:tc>
          <w:tcPr>
            <w:tcW w:w="210" w:type="pct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6" w:type="pct"/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Q51b应用比例为：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%</w:t>
            </w:r>
          </w:p>
        </w:tc>
        <w:tc>
          <w:tcPr>
            <w:tcW w:w="151" w:type="pct"/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196" w:type="pct"/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8" w:type="pct"/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是□</w:t>
            </w:r>
            <w:r>
              <w:rPr>
                <w:rStyle w:val="21"/>
                <w:rFonts w:eastAsia="Microsoft YaHei UI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否□</w:t>
            </w:r>
            <w:r>
              <w:rPr>
                <w:rStyle w:val="21"/>
                <w:rFonts w:eastAsia="Microsoft YaHei UI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不参评□</w:t>
            </w:r>
          </w:p>
        </w:tc>
        <w:tc>
          <w:tcPr>
            <w:tcW w:w="659" w:type="pct"/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7" w:hRule="atLeast"/>
        </w:trPr>
        <w:tc>
          <w:tcPr>
            <w:tcW w:w="238" w:type="pct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Microsoft YaHei UI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9" w:type="pct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</w:t>
            </w:r>
            <w:r>
              <w:rPr>
                <w:rStyle w:val="20"/>
                <w:rFonts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>52</w:t>
            </w:r>
          </w:p>
        </w:tc>
        <w:tc>
          <w:tcPr>
            <w:tcW w:w="229" w:type="pct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围护墙和内隔墙细化项</w:t>
            </w:r>
          </w:p>
        </w:tc>
        <w:tc>
          <w:tcPr>
            <w:tcW w:w="712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围护墙与保温、隔热集成一体化</w:t>
            </w:r>
          </w:p>
        </w:tc>
        <w:tc>
          <w:tcPr>
            <w:tcW w:w="524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50%≤比例≤80%</w:t>
            </w:r>
          </w:p>
        </w:tc>
        <w:tc>
          <w:tcPr>
            <w:tcW w:w="274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1~2.5*</w:t>
            </w:r>
          </w:p>
        </w:tc>
        <w:tc>
          <w:tcPr>
            <w:tcW w:w="210" w:type="pct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——</w:t>
            </w:r>
          </w:p>
        </w:tc>
        <w:tc>
          <w:tcPr>
            <w:tcW w:w="916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围护墙与保温、隔热集成一体化比例为：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%</w:t>
            </w:r>
          </w:p>
        </w:tc>
        <w:tc>
          <w:tcPr>
            <w:tcW w:w="151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196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8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是□</w:t>
            </w:r>
            <w:r>
              <w:rPr>
                <w:rStyle w:val="21"/>
                <w:rFonts w:eastAsia="Microsoft YaHei UI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否□</w:t>
            </w:r>
            <w:r>
              <w:rPr>
                <w:rStyle w:val="21"/>
                <w:rFonts w:eastAsia="Microsoft YaHei UI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不参评□</w:t>
            </w:r>
          </w:p>
        </w:tc>
        <w:tc>
          <w:tcPr>
            <w:tcW w:w="659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7" w:hRule="atLeast"/>
        </w:trPr>
        <w:tc>
          <w:tcPr>
            <w:tcW w:w="238" w:type="pct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Microsoft YaHei UI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9" w:type="pct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9" w:type="pct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12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内隔墙与管线集成一体化</w:t>
            </w:r>
          </w:p>
        </w:tc>
        <w:tc>
          <w:tcPr>
            <w:tcW w:w="524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50%≤比例≤80%</w:t>
            </w:r>
          </w:p>
        </w:tc>
        <w:tc>
          <w:tcPr>
            <w:tcW w:w="274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1~2.5*</w:t>
            </w:r>
          </w:p>
        </w:tc>
        <w:tc>
          <w:tcPr>
            <w:tcW w:w="210" w:type="pct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6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内隔墙与管线集成一体化比例为：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%</w:t>
            </w:r>
          </w:p>
        </w:tc>
        <w:tc>
          <w:tcPr>
            <w:tcW w:w="151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196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8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是□</w:t>
            </w:r>
            <w:r>
              <w:rPr>
                <w:rStyle w:val="21"/>
                <w:rFonts w:eastAsia="Microsoft YaHei UI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否□</w:t>
            </w:r>
            <w:r>
              <w:rPr>
                <w:rStyle w:val="21"/>
                <w:rFonts w:eastAsia="Microsoft YaHei UI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不参评□</w:t>
            </w:r>
          </w:p>
        </w:tc>
        <w:tc>
          <w:tcPr>
            <w:tcW w:w="659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7" w:hRule="atLeast"/>
        </w:trPr>
        <w:tc>
          <w:tcPr>
            <w:tcW w:w="238" w:type="pct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Microsoft YaHei UI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9" w:type="pct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</w:t>
            </w:r>
            <w:r>
              <w:rPr>
                <w:rStyle w:val="20"/>
                <w:rFonts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>53</w:t>
            </w:r>
          </w:p>
        </w:tc>
        <w:tc>
          <w:tcPr>
            <w:tcW w:w="229" w:type="pct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装修和设备管线细化项</w:t>
            </w:r>
          </w:p>
        </w:tc>
        <w:tc>
          <w:tcPr>
            <w:tcW w:w="712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干式工法楼面、地面</w:t>
            </w:r>
          </w:p>
        </w:tc>
        <w:tc>
          <w:tcPr>
            <w:tcW w:w="524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50%≤比例＜70%</w:t>
            </w:r>
          </w:p>
        </w:tc>
        <w:tc>
          <w:tcPr>
            <w:tcW w:w="274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1~2*</w:t>
            </w:r>
          </w:p>
        </w:tc>
        <w:tc>
          <w:tcPr>
            <w:tcW w:w="210" w:type="pct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——</w:t>
            </w:r>
          </w:p>
        </w:tc>
        <w:tc>
          <w:tcPr>
            <w:tcW w:w="916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干式工法楼面、地面应用比例为：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%</w:t>
            </w:r>
          </w:p>
        </w:tc>
        <w:tc>
          <w:tcPr>
            <w:tcW w:w="151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196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8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是□</w:t>
            </w:r>
            <w:r>
              <w:rPr>
                <w:rStyle w:val="21"/>
                <w:rFonts w:eastAsia="Microsoft YaHei UI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否□</w:t>
            </w:r>
            <w:r>
              <w:rPr>
                <w:rStyle w:val="21"/>
                <w:rFonts w:eastAsia="Microsoft YaHei UI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不参评□</w:t>
            </w:r>
          </w:p>
        </w:tc>
        <w:tc>
          <w:tcPr>
            <w:tcW w:w="659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7" w:hRule="atLeast"/>
        </w:trPr>
        <w:tc>
          <w:tcPr>
            <w:tcW w:w="238" w:type="pct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Microsoft YaHei UI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9" w:type="pct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9" w:type="pct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12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集成厨房</w:t>
            </w:r>
          </w:p>
        </w:tc>
        <w:tc>
          <w:tcPr>
            <w:tcW w:w="524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50%≤比例＜70%</w:t>
            </w:r>
          </w:p>
        </w:tc>
        <w:tc>
          <w:tcPr>
            <w:tcW w:w="274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1~1.5*</w:t>
            </w:r>
          </w:p>
        </w:tc>
        <w:tc>
          <w:tcPr>
            <w:tcW w:w="210" w:type="pct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6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集成厨房应用比例为：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%</w:t>
            </w:r>
          </w:p>
        </w:tc>
        <w:tc>
          <w:tcPr>
            <w:tcW w:w="151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196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8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是□</w:t>
            </w:r>
            <w:r>
              <w:rPr>
                <w:rStyle w:val="21"/>
                <w:rFonts w:eastAsia="Microsoft YaHei UI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否□</w:t>
            </w:r>
            <w:r>
              <w:rPr>
                <w:rStyle w:val="21"/>
                <w:rFonts w:eastAsia="Microsoft YaHei UI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不参评□</w:t>
            </w:r>
          </w:p>
        </w:tc>
        <w:tc>
          <w:tcPr>
            <w:tcW w:w="659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7" w:hRule="atLeast"/>
        </w:trPr>
        <w:tc>
          <w:tcPr>
            <w:tcW w:w="238" w:type="pct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Microsoft YaHei UI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9" w:type="pct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9" w:type="pct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12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集成卫生间</w:t>
            </w:r>
          </w:p>
        </w:tc>
        <w:tc>
          <w:tcPr>
            <w:tcW w:w="524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50%≤比例＜70%</w:t>
            </w:r>
          </w:p>
        </w:tc>
        <w:tc>
          <w:tcPr>
            <w:tcW w:w="274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1~1.5*</w:t>
            </w:r>
          </w:p>
        </w:tc>
        <w:tc>
          <w:tcPr>
            <w:tcW w:w="210" w:type="pct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6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集成卫生间应用比例为：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%</w:t>
            </w:r>
          </w:p>
        </w:tc>
        <w:tc>
          <w:tcPr>
            <w:tcW w:w="151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196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8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是□</w:t>
            </w:r>
            <w:r>
              <w:rPr>
                <w:rStyle w:val="21"/>
                <w:rFonts w:eastAsia="Microsoft YaHei UI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否□</w:t>
            </w:r>
            <w:r>
              <w:rPr>
                <w:rStyle w:val="21"/>
                <w:rFonts w:eastAsia="Microsoft YaHei UI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不参评□</w:t>
            </w:r>
          </w:p>
        </w:tc>
        <w:tc>
          <w:tcPr>
            <w:tcW w:w="659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7" w:hRule="atLeast"/>
        </w:trPr>
        <w:tc>
          <w:tcPr>
            <w:tcW w:w="238" w:type="pct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Microsoft YaHei UI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9" w:type="pct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9" w:type="pct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12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管线分离</w:t>
            </w:r>
          </w:p>
        </w:tc>
        <w:tc>
          <w:tcPr>
            <w:tcW w:w="524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30%≤比例＜50%</w:t>
            </w:r>
          </w:p>
        </w:tc>
        <w:tc>
          <w:tcPr>
            <w:tcW w:w="274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1~2*</w:t>
            </w:r>
          </w:p>
        </w:tc>
        <w:tc>
          <w:tcPr>
            <w:tcW w:w="210" w:type="pct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6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管线分离应用比例为：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%</w:t>
            </w:r>
          </w:p>
        </w:tc>
        <w:tc>
          <w:tcPr>
            <w:tcW w:w="151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196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8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是□</w:t>
            </w:r>
            <w:r>
              <w:rPr>
                <w:rStyle w:val="21"/>
                <w:rFonts w:eastAsia="Microsoft YaHei UI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否□</w:t>
            </w:r>
            <w:r>
              <w:rPr>
                <w:rStyle w:val="21"/>
                <w:rFonts w:eastAsia="Microsoft YaHei UI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不参评□</w:t>
            </w:r>
          </w:p>
        </w:tc>
        <w:tc>
          <w:tcPr>
            <w:tcW w:w="659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0" w:hRule="atLeast"/>
        </w:trPr>
        <w:tc>
          <w:tcPr>
            <w:tcW w:w="238" w:type="pct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Q6：鼓励项</w:t>
            </w:r>
            <w:r>
              <w:rPr>
                <w:rFonts w:hint="default" w:ascii="Times New Roman" w:hAnsi="Times New Roman" w:eastAsia="Microsoft YaHei UI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Microsoft YaHei UI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（8分）</w:t>
            </w:r>
          </w:p>
        </w:tc>
        <w:tc>
          <w:tcPr>
            <w:tcW w:w="179" w:type="pct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</w:t>
            </w:r>
            <w:r>
              <w:rPr>
                <w:rStyle w:val="20"/>
                <w:rFonts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>61</w:t>
            </w:r>
          </w:p>
        </w:tc>
        <w:tc>
          <w:tcPr>
            <w:tcW w:w="229" w:type="pct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标准化设计鼓励项</w:t>
            </w:r>
          </w:p>
        </w:tc>
        <w:tc>
          <w:tcPr>
            <w:tcW w:w="712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平面布置标准化</w:t>
            </w:r>
          </w:p>
        </w:tc>
        <w:tc>
          <w:tcPr>
            <w:tcW w:w="524" w:type="pct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——</w:t>
            </w:r>
          </w:p>
        </w:tc>
        <w:tc>
          <w:tcPr>
            <w:tcW w:w="274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0" w:type="pct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——</w:t>
            </w:r>
          </w:p>
        </w:tc>
        <w:tc>
          <w:tcPr>
            <w:tcW w:w="916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（□是 □否）平面布置标准化</w:t>
            </w:r>
          </w:p>
        </w:tc>
        <w:tc>
          <w:tcPr>
            <w:tcW w:w="151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196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8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是□</w:t>
            </w:r>
            <w:r>
              <w:rPr>
                <w:rStyle w:val="21"/>
                <w:rFonts w:eastAsia="Microsoft YaHei UI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否□</w:t>
            </w:r>
            <w:r>
              <w:rPr>
                <w:rStyle w:val="21"/>
                <w:rFonts w:eastAsia="Microsoft YaHei UI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不参评□</w:t>
            </w:r>
          </w:p>
        </w:tc>
        <w:tc>
          <w:tcPr>
            <w:tcW w:w="659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</w:trPr>
        <w:tc>
          <w:tcPr>
            <w:tcW w:w="238" w:type="pct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Microsoft YaHei UI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9" w:type="pct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9" w:type="pct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2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预制构件与部品标准化</w:t>
            </w:r>
          </w:p>
        </w:tc>
        <w:tc>
          <w:tcPr>
            <w:tcW w:w="524" w:type="pct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4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0" w:type="pct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6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（□是 □否）预制构件与部品标准化</w:t>
            </w:r>
          </w:p>
        </w:tc>
        <w:tc>
          <w:tcPr>
            <w:tcW w:w="151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196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8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是□</w:t>
            </w:r>
            <w:r>
              <w:rPr>
                <w:rStyle w:val="21"/>
                <w:rFonts w:eastAsia="Microsoft YaHei UI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否□</w:t>
            </w:r>
            <w:r>
              <w:rPr>
                <w:rStyle w:val="21"/>
                <w:rFonts w:eastAsia="Microsoft YaHei UI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不参评□</w:t>
            </w:r>
          </w:p>
        </w:tc>
        <w:tc>
          <w:tcPr>
            <w:tcW w:w="659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5" w:hRule="atLeast"/>
        </w:trPr>
        <w:tc>
          <w:tcPr>
            <w:tcW w:w="238" w:type="pct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Microsoft YaHei UI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9" w:type="pct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9" w:type="pct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2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节点标准化</w:t>
            </w:r>
          </w:p>
        </w:tc>
        <w:tc>
          <w:tcPr>
            <w:tcW w:w="524" w:type="pct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4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0" w:type="pct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6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（□是 □否）节点标准化</w:t>
            </w:r>
          </w:p>
        </w:tc>
        <w:tc>
          <w:tcPr>
            <w:tcW w:w="151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196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8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是□</w:t>
            </w:r>
            <w:r>
              <w:rPr>
                <w:rStyle w:val="21"/>
                <w:rFonts w:eastAsia="Microsoft YaHei UI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否□</w:t>
            </w:r>
            <w:r>
              <w:rPr>
                <w:rStyle w:val="21"/>
                <w:rFonts w:eastAsia="Microsoft YaHei UI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不参评□</w:t>
            </w:r>
          </w:p>
        </w:tc>
        <w:tc>
          <w:tcPr>
            <w:tcW w:w="659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2" w:hRule="atLeast"/>
        </w:trPr>
        <w:tc>
          <w:tcPr>
            <w:tcW w:w="238" w:type="pct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Microsoft YaHei UI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9" w:type="pct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</w:t>
            </w:r>
            <w:r>
              <w:rPr>
                <w:rStyle w:val="20"/>
                <w:rFonts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>62</w:t>
            </w:r>
          </w:p>
        </w:tc>
        <w:tc>
          <w:tcPr>
            <w:tcW w:w="229" w:type="pct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绿色与信息化应用鼓励项</w:t>
            </w:r>
          </w:p>
        </w:tc>
        <w:tc>
          <w:tcPr>
            <w:tcW w:w="712" w:type="pct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微软雅黑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绿色建筑</w:t>
            </w:r>
          </w:p>
        </w:tc>
        <w:tc>
          <w:tcPr>
            <w:tcW w:w="524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取得绿色建筑评价1星</w:t>
            </w:r>
          </w:p>
        </w:tc>
        <w:tc>
          <w:tcPr>
            <w:tcW w:w="274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</w:t>
            </w:r>
          </w:p>
        </w:tc>
        <w:tc>
          <w:tcPr>
            <w:tcW w:w="210" w:type="pct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——</w:t>
            </w:r>
          </w:p>
        </w:tc>
        <w:tc>
          <w:tcPr>
            <w:tcW w:w="916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（□是 □否）取得绿色建筑评价1星</w:t>
            </w:r>
          </w:p>
        </w:tc>
        <w:tc>
          <w:tcPr>
            <w:tcW w:w="151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196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8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是□</w:t>
            </w:r>
            <w:r>
              <w:rPr>
                <w:rStyle w:val="21"/>
                <w:rFonts w:eastAsia="Microsoft YaHei UI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否□</w:t>
            </w:r>
            <w:r>
              <w:rPr>
                <w:rStyle w:val="21"/>
                <w:rFonts w:eastAsia="Microsoft YaHei UI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不参评□</w:t>
            </w:r>
          </w:p>
        </w:tc>
        <w:tc>
          <w:tcPr>
            <w:tcW w:w="659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2" w:hRule="atLeast"/>
        </w:trPr>
        <w:tc>
          <w:tcPr>
            <w:tcW w:w="238" w:type="pct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Microsoft YaHei UI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9" w:type="pct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9" w:type="pct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2" w:type="pct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微软雅黑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24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取得绿色建筑评价2星</w:t>
            </w:r>
          </w:p>
        </w:tc>
        <w:tc>
          <w:tcPr>
            <w:tcW w:w="274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0" w:type="pct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6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（□是 □否）取得绿色建筑评价2星</w:t>
            </w:r>
          </w:p>
        </w:tc>
        <w:tc>
          <w:tcPr>
            <w:tcW w:w="151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196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8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是□</w:t>
            </w:r>
            <w:r>
              <w:rPr>
                <w:rStyle w:val="21"/>
                <w:rFonts w:eastAsia="Microsoft YaHei UI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否□</w:t>
            </w:r>
            <w:r>
              <w:rPr>
                <w:rStyle w:val="21"/>
                <w:rFonts w:eastAsia="Microsoft YaHei UI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不参评□</w:t>
            </w:r>
          </w:p>
        </w:tc>
        <w:tc>
          <w:tcPr>
            <w:tcW w:w="659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2" w:hRule="atLeast"/>
        </w:trPr>
        <w:tc>
          <w:tcPr>
            <w:tcW w:w="238" w:type="pct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Microsoft YaHei UI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9" w:type="pct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9" w:type="pct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2" w:type="pct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微软雅黑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24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取得绿色建筑评价3星</w:t>
            </w:r>
          </w:p>
        </w:tc>
        <w:tc>
          <w:tcPr>
            <w:tcW w:w="274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</w:t>
            </w:r>
          </w:p>
        </w:tc>
        <w:tc>
          <w:tcPr>
            <w:tcW w:w="210" w:type="pct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6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（□是 □否）取得绿色建筑评价3星</w:t>
            </w:r>
          </w:p>
        </w:tc>
        <w:tc>
          <w:tcPr>
            <w:tcW w:w="151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196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8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是□</w:t>
            </w:r>
            <w:r>
              <w:rPr>
                <w:rStyle w:val="21"/>
                <w:rFonts w:eastAsia="Microsoft YaHei UI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否□</w:t>
            </w:r>
            <w:r>
              <w:rPr>
                <w:rStyle w:val="21"/>
                <w:rFonts w:eastAsia="Microsoft YaHei UI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不参评□</w:t>
            </w:r>
          </w:p>
        </w:tc>
        <w:tc>
          <w:tcPr>
            <w:tcW w:w="659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7" w:hRule="atLeast"/>
        </w:trPr>
        <w:tc>
          <w:tcPr>
            <w:tcW w:w="238" w:type="pct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Microsoft YaHei UI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9" w:type="pct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9" w:type="pct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2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BIM应用</w:t>
            </w:r>
          </w:p>
        </w:tc>
        <w:tc>
          <w:tcPr>
            <w:tcW w:w="524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满足运营、维护阶段应用要求</w:t>
            </w:r>
          </w:p>
        </w:tc>
        <w:tc>
          <w:tcPr>
            <w:tcW w:w="274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0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——</w:t>
            </w:r>
          </w:p>
        </w:tc>
        <w:tc>
          <w:tcPr>
            <w:tcW w:w="916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（□是 □否）BIM 应用</w:t>
            </w:r>
          </w:p>
        </w:tc>
        <w:tc>
          <w:tcPr>
            <w:tcW w:w="151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196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8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是□</w:t>
            </w:r>
            <w:r>
              <w:rPr>
                <w:rStyle w:val="21"/>
                <w:rFonts w:eastAsia="Microsoft YaHei UI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否□</w:t>
            </w:r>
            <w:r>
              <w:rPr>
                <w:rStyle w:val="21"/>
                <w:rFonts w:eastAsia="Microsoft YaHei UI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不参评□</w:t>
            </w:r>
          </w:p>
        </w:tc>
        <w:tc>
          <w:tcPr>
            <w:tcW w:w="659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7" w:hRule="atLeast"/>
        </w:trPr>
        <w:tc>
          <w:tcPr>
            <w:tcW w:w="238" w:type="pct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Microsoft YaHei UI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9" w:type="pct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9" w:type="pct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2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智能化应用</w:t>
            </w:r>
          </w:p>
        </w:tc>
        <w:tc>
          <w:tcPr>
            <w:tcW w:w="524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——</w:t>
            </w:r>
          </w:p>
        </w:tc>
        <w:tc>
          <w:tcPr>
            <w:tcW w:w="274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</w:t>
            </w:r>
          </w:p>
        </w:tc>
        <w:tc>
          <w:tcPr>
            <w:tcW w:w="210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6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（□是 □否）智能化应用</w:t>
            </w:r>
          </w:p>
        </w:tc>
        <w:tc>
          <w:tcPr>
            <w:tcW w:w="151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196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8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是□</w:t>
            </w:r>
            <w:r>
              <w:rPr>
                <w:rStyle w:val="21"/>
                <w:rFonts w:eastAsia="Microsoft YaHei UI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否□</w:t>
            </w:r>
            <w:r>
              <w:rPr>
                <w:rStyle w:val="21"/>
                <w:rFonts w:eastAsia="Microsoft YaHei UI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不参评□</w:t>
            </w:r>
          </w:p>
        </w:tc>
        <w:tc>
          <w:tcPr>
            <w:tcW w:w="659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0" w:hRule="atLeast"/>
        </w:trPr>
        <w:tc>
          <w:tcPr>
            <w:tcW w:w="238" w:type="pct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Microsoft YaHei UI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9" w:type="pct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</w:t>
            </w:r>
            <w:r>
              <w:rPr>
                <w:rStyle w:val="20"/>
                <w:rFonts w:ascii="Times New Roman" w:hAnsi="Times New Roman" w:eastAsia="宋体" w:cs="Times New Roman"/>
                <w:sz w:val="24"/>
                <w:szCs w:val="24"/>
                <w:lang w:val="en-US" w:eastAsia="zh-CN" w:bidi="ar"/>
              </w:rPr>
              <w:t>63</w:t>
            </w:r>
          </w:p>
        </w:tc>
        <w:tc>
          <w:tcPr>
            <w:tcW w:w="229" w:type="pct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施工与管理鼓励项</w:t>
            </w:r>
          </w:p>
        </w:tc>
        <w:tc>
          <w:tcPr>
            <w:tcW w:w="712" w:type="pct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绿色施工</w:t>
            </w:r>
          </w:p>
        </w:tc>
        <w:tc>
          <w:tcPr>
            <w:tcW w:w="524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绿色施工评价为合格</w:t>
            </w:r>
          </w:p>
        </w:tc>
        <w:tc>
          <w:tcPr>
            <w:tcW w:w="274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0" w:type="pct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——</w:t>
            </w:r>
          </w:p>
        </w:tc>
        <w:tc>
          <w:tcPr>
            <w:tcW w:w="916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（□是 □否）绿色施工评价为合格</w:t>
            </w:r>
          </w:p>
        </w:tc>
        <w:tc>
          <w:tcPr>
            <w:tcW w:w="151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196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8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是□</w:t>
            </w:r>
            <w:r>
              <w:rPr>
                <w:rStyle w:val="21"/>
                <w:rFonts w:eastAsia="Microsoft YaHei UI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否□</w:t>
            </w:r>
            <w:r>
              <w:rPr>
                <w:rStyle w:val="21"/>
                <w:rFonts w:eastAsia="Microsoft YaHei UI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不参评□</w:t>
            </w:r>
          </w:p>
        </w:tc>
        <w:tc>
          <w:tcPr>
            <w:tcW w:w="659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2" w:hRule="atLeast"/>
        </w:trPr>
        <w:tc>
          <w:tcPr>
            <w:tcW w:w="238" w:type="pct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Microsoft YaHei UI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9" w:type="pct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9" w:type="pct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2" w:type="pct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24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绿色施工评价为优良</w:t>
            </w:r>
          </w:p>
        </w:tc>
        <w:tc>
          <w:tcPr>
            <w:tcW w:w="274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</w:t>
            </w:r>
          </w:p>
        </w:tc>
        <w:tc>
          <w:tcPr>
            <w:tcW w:w="210" w:type="pct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6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（□是 □否）绿色施工评价为优良</w:t>
            </w:r>
          </w:p>
        </w:tc>
        <w:tc>
          <w:tcPr>
            <w:tcW w:w="151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196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8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是□</w:t>
            </w:r>
            <w:r>
              <w:rPr>
                <w:rStyle w:val="21"/>
                <w:rFonts w:eastAsia="Microsoft YaHei UI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否□</w:t>
            </w:r>
            <w:r>
              <w:rPr>
                <w:rStyle w:val="21"/>
                <w:rFonts w:eastAsia="Microsoft YaHei UI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不参评□</w:t>
            </w:r>
          </w:p>
        </w:tc>
        <w:tc>
          <w:tcPr>
            <w:tcW w:w="659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7" w:hRule="atLeast"/>
        </w:trPr>
        <w:tc>
          <w:tcPr>
            <w:tcW w:w="238" w:type="pct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Microsoft YaHei UI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9" w:type="pct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9" w:type="pct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2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工程总承包</w:t>
            </w:r>
          </w:p>
        </w:tc>
        <w:tc>
          <w:tcPr>
            <w:tcW w:w="524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一家单位/联合体单位</w:t>
            </w:r>
          </w:p>
        </w:tc>
        <w:tc>
          <w:tcPr>
            <w:tcW w:w="274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</w:t>
            </w:r>
          </w:p>
        </w:tc>
        <w:tc>
          <w:tcPr>
            <w:tcW w:w="210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——</w:t>
            </w:r>
          </w:p>
        </w:tc>
        <w:tc>
          <w:tcPr>
            <w:tcW w:w="916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（□是 □否）工程总承包</w:t>
            </w:r>
          </w:p>
        </w:tc>
        <w:tc>
          <w:tcPr>
            <w:tcW w:w="151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FF0000"/>
                <w:sz w:val="24"/>
                <w:szCs w:val="24"/>
                <w:u w:val="none"/>
              </w:rPr>
            </w:pPr>
          </w:p>
        </w:tc>
        <w:tc>
          <w:tcPr>
            <w:tcW w:w="196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8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是□</w:t>
            </w:r>
            <w:r>
              <w:rPr>
                <w:rStyle w:val="21"/>
                <w:rFonts w:eastAsia="Microsoft YaHei UI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否□</w:t>
            </w:r>
            <w:r>
              <w:rPr>
                <w:rStyle w:val="21"/>
                <w:rFonts w:eastAsia="Microsoft YaHei UI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不参评□</w:t>
            </w:r>
          </w:p>
        </w:tc>
        <w:tc>
          <w:tcPr>
            <w:tcW w:w="659" w:type="pc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7" w:hRule="atLeast"/>
        </w:trPr>
        <w:tc>
          <w:tcPr>
            <w:tcW w:w="2367" w:type="pct"/>
            <w:gridSpan w:val="7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bdr w:val="single" w:color="000000" w:sz="8" w:space="0"/>
                <w:lang w:val="en-US" w:eastAsia="zh-CN" w:bidi="a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1981200</wp:posOffset>
                  </wp:positionH>
                  <wp:positionV relativeFrom="paragraph">
                    <wp:posOffset>843915</wp:posOffset>
                  </wp:positionV>
                  <wp:extent cx="4914900" cy="454025"/>
                  <wp:effectExtent l="0" t="0" r="0" b="2540"/>
                  <wp:wrapNone/>
                  <wp:docPr id="22" name="文本框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文本框_2"/>
                          <pic:cNvPicPr/>
                        </pic:nvPicPr>
                        <pic:blipFill>
                          <a:blip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14900" cy="454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16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Q1项实际得分总和：</w:t>
            </w:r>
          </w:p>
        </w:tc>
        <w:tc>
          <w:tcPr>
            <w:tcW w:w="1715" w:type="pct"/>
            <w:gridSpan w:val="4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i w:val="0"/>
                <w:color w:val="FF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7" w:hRule="atLeast"/>
        </w:trPr>
        <w:tc>
          <w:tcPr>
            <w:tcW w:w="2367" w:type="pct"/>
            <w:gridSpan w:val="7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6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Q2项实际得分总和：</w:t>
            </w:r>
          </w:p>
        </w:tc>
        <w:tc>
          <w:tcPr>
            <w:tcW w:w="1715" w:type="pct"/>
            <w:gridSpan w:val="4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i w:val="0"/>
                <w:color w:val="FF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7" w:hRule="atLeast"/>
        </w:trPr>
        <w:tc>
          <w:tcPr>
            <w:tcW w:w="2367" w:type="pct"/>
            <w:gridSpan w:val="7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6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Q3项实际得分总和：</w:t>
            </w:r>
          </w:p>
        </w:tc>
        <w:tc>
          <w:tcPr>
            <w:tcW w:w="1715" w:type="pct"/>
            <w:gridSpan w:val="4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i w:val="0"/>
                <w:color w:val="FF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7" w:hRule="atLeast"/>
        </w:trPr>
        <w:tc>
          <w:tcPr>
            <w:tcW w:w="2367" w:type="pct"/>
            <w:gridSpan w:val="7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6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Q4缺少项实际得分总和：</w:t>
            </w:r>
          </w:p>
        </w:tc>
        <w:tc>
          <w:tcPr>
            <w:tcW w:w="1715" w:type="pct"/>
            <w:gridSpan w:val="4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i w:val="0"/>
                <w:color w:val="FF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7" w:hRule="atLeast"/>
        </w:trPr>
        <w:tc>
          <w:tcPr>
            <w:tcW w:w="2367" w:type="pct"/>
            <w:gridSpan w:val="7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6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Q5项实际得分总和：</w:t>
            </w:r>
          </w:p>
        </w:tc>
        <w:tc>
          <w:tcPr>
            <w:tcW w:w="1715" w:type="pct"/>
            <w:gridSpan w:val="4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i w:val="0"/>
                <w:color w:val="FF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7" w:hRule="atLeast"/>
        </w:trPr>
        <w:tc>
          <w:tcPr>
            <w:tcW w:w="2367" w:type="pct"/>
            <w:gridSpan w:val="7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6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Q6项实际得分总和：</w:t>
            </w:r>
          </w:p>
        </w:tc>
        <w:tc>
          <w:tcPr>
            <w:tcW w:w="1715" w:type="pct"/>
            <w:gridSpan w:val="4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i w:val="0"/>
                <w:color w:val="FF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7" w:hRule="atLeast"/>
        </w:trPr>
        <w:tc>
          <w:tcPr>
            <w:tcW w:w="2367" w:type="pct"/>
            <w:gridSpan w:val="7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6" w:type="pct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P实际装配率总和：</w:t>
            </w:r>
          </w:p>
        </w:tc>
        <w:tc>
          <w:tcPr>
            <w:tcW w:w="1715" w:type="pct"/>
            <w:gridSpan w:val="4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i w:val="0"/>
                <w:color w:val="FF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0" w:hRule="atLeast"/>
        </w:trPr>
        <w:tc>
          <w:tcPr>
            <w:tcW w:w="2367" w:type="pct"/>
            <w:gridSpan w:val="7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建设单位（盖公章）：</w:t>
            </w:r>
          </w:p>
        </w:tc>
        <w:tc>
          <w:tcPr>
            <w:tcW w:w="2632" w:type="pct"/>
            <w:gridSpan w:val="5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设计单位（盖公章或设计业务章）：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</w:trPr>
        <w:tc>
          <w:tcPr>
            <w:tcW w:w="2367" w:type="pct"/>
            <w:gridSpan w:val="7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32" w:type="pct"/>
            <w:gridSpan w:val="5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75" w:hRule="atLeast"/>
        </w:trPr>
        <w:tc>
          <w:tcPr>
            <w:tcW w:w="5000" w:type="pct"/>
            <w:gridSpan w:val="12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专家审核结论：</w:t>
            </w: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项目设计阶段技术评分 □满足 □不满足 广东省《装配式建筑评价标准》（DBJ/T15-163-2019）要求。</w:t>
            </w: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具体评审意见详见附件。</w:t>
            </w: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专家签名：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0" w:hRule="atLeast"/>
        </w:trPr>
        <w:tc>
          <w:tcPr>
            <w:tcW w:w="5000" w:type="pct"/>
            <w:gridSpan w:val="12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after="240" w:afterAutospacing="0"/>
              <w:jc w:val="left"/>
              <w:textAlignment w:val="top"/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 1：表中带“*”项的分值采用“内插法”计算，计算结果取小数点后 1 位。</w:t>
            </w: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 2：Q51 合计得分如大于 10 分，按10分计算，Q51a 不应与 Q1a 同时得分，Q1 最低得分可包含 Q51 得分，Q1 与 Q51 合计得分不大于 50分；Q52 不应与 Q2b、Q2d 同时得分，Q2 最低得分可包含 Q52 得分； Q53 不应与 Q3b、Q3c、Q3d、Q3e 同时得分。</w:t>
            </w: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 3：单元式幕墙满足保温、隔热节能指标时，可参照 Q2b 进行评价。</w:t>
            </w:r>
          </w:p>
        </w:tc>
      </w:tr>
    </w:tbl>
    <w:p>
      <w:pPr>
        <w:numPr>
          <w:ilvl w:val="0"/>
          <w:numId w:val="0"/>
        </w:numPr>
        <w:jc w:val="left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sectPr>
          <w:pgSz w:w="23811" w:h="16838" w:orient="landscape"/>
          <w:pgMar w:top="1803" w:right="1440" w:bottom="1803" w:left="1440" w:header="851" w:footer="992" w:gutter="0"/>
          <w:cols w:space="0" w:num="1"/>
          <w:rtlGutter w:val="0"/>
          <w:docGrid w:type="lines" w:linePitch="315" w:charSpace="0"/>
        </w:sectPr>
      </w:pPr>
    </w:p>
    <w:p>
      <w:pP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附件1-5：</w:t>
      </w:r>
    </w:p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560" w:lineRule="exact"/>
        <w:jc w:val="center"/>
        <w:textAlignment w:val="auto"/>
        <w:rPr>
          <w:rFonts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惠州市装配式建筑项目专家评审意见</w:t>
      </w: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000" w:type="pct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beforeLines="50"/>
              <w:ind w:firstLine="480" w:firstLineChars="200"/>
              <w:textAlignment w:val="auto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202X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年X月XX日，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single"/>
              </w:rPr>
              <w:t>（建设单位）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组织召开了</w:t>
            </w:r>
            <w:bookmarkStart w:id="4" w:name="OLE_LINK5"/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装配式建筑</w:t>
            </w:r>
            <w:bookmarkEnd w:id="4"/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项目设计阶段专家评审会，对</w:t>
            </w:r>
            <w:bookmarkStart w:id="5" w:name="OLE_LINK2"/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single"/>
              </w:rPr>
              <w:t>XXXXXX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项目</w:t>
            </w:r>
            <w:bookmarkEnd w:id="5"/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single"/>
              </w:rPr>
              <w:t>X栋X座、X栋、X栋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）进行技术</w:t>
            </w:r>
            <w:bookmarkStart w:id="6" w:name="OLE_LINK33"/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评审，由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single"/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名装配式建筑专家开展评审工作</w:t>
            </w:r>
            <w:bookmarkEnd w:id="6"/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。专家听取了项目汇报，审查了该项目相关文件及资料，经质询形成以下评审意见：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beforeLines="50"/>
              <w:ind w:leftChars="200"/>
              <w:jc w:val="distribute"/>
              <w:textAlignment w:val="auto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项目提交的装配式建筑相关文件及资料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single"/>
              </w:rPr>
              <w:t xml:space="preserve"> 齐全/不齐全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、深度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u w:val="single"/>
              </w:rPr>
              <w:t xml:space="preserve"> 满足/不满足 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要求。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beforeLines="50"/>
              <w:ind w:firstLine="480" w:firstLineChars="200"/>
              <w:textAlignment w:val="auto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2.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经过专家组评审，提出以下建议：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beforeLines="50"/>
              <w:ind w:firstLine="480" w:firstLineChars="200"/>
              <w:textAlignment w:val="auto"/>
              <w:rPr>
                <w:rFonts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（1）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beforeLines="50"/>
              <w:ind w:firstLine="480" w:firstLineChars="200"/>
              <w:textAlignment w:val="auto"/>
              <w:rPr>
                <w:rFonts w:hint="default" w:ascii="Times New Roman" w:hAnsi="Times New Roman" w:eastAsia="仿宋_GB2312" w:cs="Times New Roman"/>
                <w:color w:val="FF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（2）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beforeLines="50"/>
              <w:ind w:firstLine="720" w:firstLineChars="300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…</w:t>
            </w:r>
          </w:p>
          <w:p>
            <w:pPr>
              <w:spacing w:before="156" w:beforeLines="50"/>
              <w:ind w:firstLine="720" w:firstLineChars="30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>
            <w:pPr>
              <w:spacing w:before="156" w:beforeLines="5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>
            <w:pPr>
              <w:spacing w:before="156" w:beforeLines="50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beforeLines="50"/>
              <w:ind w:firstLine="480" w:firstLineChars="200"/>
              <w:textAlignment w:val="auto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经过专家组评审，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</w:rPr>
              <w:t xml:space="preserve">                                  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项目  □符合  □不符合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广东省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装配式建筑评分规则的要求。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0" w:beforeLines="50" w:line="240" w:lineRule="auto"/>
              <w:textAlignment w:val="auto"/>
              <w:rPr>
                <w:rFonts w:ascii="Times New Roman" w:hAnsi="Times New Roman" w:eastAsia="仿宋_GB2312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szCs w:val="24"/>
              </w:rPr>
              <w:t>项目评审专家名单：</w:t>
            </w:r>
          </w:p>
          <w:tbl>
            <w:tblPr>
              <w:tblStyle w:val="6"/>
              <w:tblW w:w="0" w:type="auto"/>
              <w:tblInd w:w="31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141"/>
              <w:gridCol w:w="4070"/>
              <w:gridCol w:w="1761"/>
              <w:gridCol w:w="2058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70" w:hRule="exact"/>
              </w:trPr>
              <w:tc>
                <w:tcPr>
                  <w:tcW w:w="1216" w:type="dxa"/>
                  <w:vAlign w:val="center"/>
                </w:tcPr>
                <w:p>
                  <w:pPr>
                    <w:jc w:val="center"/>
                    <w:rPr>
                      <w:rFonts w:ascii="Times New Roman" w:hAnsi="Times New Roman" w:eastAsia="仿宋_GB2312" w:cs="Times New Roman"/>
                      <w:sz w:val="24"/>
                      <w:szCs w:val="24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sz w:val="24"/>
                      <w:szCs w:val="24"/>
                    </w:rPr>
                    <w:t>姓名</w:t>
                  </w:r>
                </w:p>
              </w:tc>
              <w:tc>
                <w:tcPr>
                  <w:tcW w:w="4468" w:type="dxa"/>
                  <w:vAlign w:val="center"/>
                </w:tcPr>
                <w:p>
                  <w:pPr>
                    <w:jc w:val="center"/>
                    <w:rPr>
                      <w:rFonts w:ascii="Times New Roman" w:hAnsi="Times New Roman" w:eastAsia="仿宋_GB2312" w:cs="Times New Roman"/>
                      <w:sz w:val="24"/>
                      <w:szCs w:val="24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sz w:val="24"/>
                      <w:szCs w:val="24"/>
                    </w:rPr>
                    <w:t>单位</w:t>
                  </w:r>
                </w:p>
              </w:tc>
              <w:tc>
                <w:tcPr>
                  <w:tcW w:w="1905" w:type="dxa"/>
                  <w:vAlign w:val="center"/>
                </w:tcPr>
                <w:p>
                  <w:pPr>
                    <w:jc w:val="center"/>
                    <w:rPr>
                      <w:rFonts w:ascii="Times New Roman" w:hAnsi="Times New Roman" w:eastAsia="仿宋_GB2312" w:cs="Times New Roman"/>
                      <w:sz w:val="24"/>
                      <w:szCs w:val="24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sz w:val="24"/>
                      <w:szCs w:val="24"/>
                    </w:rPr>
                    <w:t>职称/职务</w:t>
                  </w:r>
                </w:p>
              </w:tc>
              <w:tc>
                <w:tcPr>
                  <w:tcW w:w="2234" w:type="dxa"/>
                  <w:vAlign w:val="center"/>
                </w:tcPr>
                <w:p>
                  <w:pPr>
                    <w:jc w:val="center"/>
                    <w:rPr>
                      <w:rFonts w:ascii="Times New Roman" w:hAnsi="Times New Roman" w:eastAsia="仿宋_GB2312" w:cs="Times New Roman"/>
                      <w:sz w:val="24"/>
                      <w:szCs w:val="24"/>
                    </w:rPr>
                  </w:pPr>
                  <w:r>
                    <w:rPr>
                      <w:rFonts w:hint="default" w:ascii="Times New Roman" w:hAnsi="Times New Roman" w:eastAsia="仿宋_GB2312" w:cs="Times New Roman"/>
                      <w:sz w:val="24"/>
                      <w:szCs w:val="24"/>
                    </w:rPr>
                    <w:t>签字栏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4" w:hRule="atLeast"/>
              </w:trPr>
              <w:tc>
                <w:tcPr>
                  <w:tcW w:w="1216" w:type="dxa"/>
                  <w:vAlign w:val="center"/>
                </w:tcPr>
                <w:p>
                  <w:pPr>
                    <w:jc w:val="center"/>
                    <w:rPr>
                      <w:rFonts w:ascii="Times New Roman" w:hAnsi="Times New Roman" w:eastAsia="仿宋_GB2312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468" w:type="dxa"/>
                  <w:vAlign w:val="center"/>
                </w:tcPr>
                <w:p>
                  <w:pPr>
                    <w:jc w:val="center"/>
                    <w:rPr>
                      <w:rFonts w:ascii="Times New Roman" w:hAnsi="Times New Roman" w:eastAsia="仿宋_GB2312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05" w:type="dxa"/>
                  <w:vAlign w:val="center"/>
                </w:tcPr>
                <w:p>
                  <w:pPr>
                    <w:jc w:val="center"/>
                    <w:rPr>
                      <w:rFonts w:ascii="Times New Roman" w:hAnsi="Times New Roman" w:eastAsia="仿宋_GB2312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234" w:type="dxa"/>
                  <w:vAlign w:val="center"/>
                </w:tcPr>
                <w:p>
                  <w:pPr>
                    <w:jc w:val="center"/>
                    <w:rPr>
                      <w:rFonts w:ascii="Times New Roman" w:hAnsi="Times New Roman" w:eastAsia="仿宋_GB2312" w:cs="Times New Roman"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4" w:hRule="atLeast"/>
              </w:trPr>
              <w:tc>
                <w:tcPr>
                  <w:tcW w:w="1216" w:type="dxa"/>
                  <w:vAlign w:val="center"/>
                </w:tcPr>
                <w:p>
                  <w:pPr>
                    <w:jc w:val="center"/>
                    <w:rPr>
                      <w:rFonts w:ascii="Times New Roman" w:hAnsi="Times New Roman" w:eastAsia="仿宋_GB2312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468" w:type="dxa"/>
                  <w:vAlign w:val="center"/>
                </w:tcPr>
                <w:p>
                  <w:pPr>
                    <w:jc w:val="center"/>
                    <w:rPr>
                      <w:rFonts w:ascii="Times New Roman" w:hAnsi="Times New Roman" w:eastAsia="仿宋_GB2312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05" w:type="dxa"/>
                  <w:vAlign w:val="center"/>
                </w:tcPr>
                <w:p>
                  <w:pPr>
                    <w:jc w:val="center"/>
                    <w:rPr>
                      <w:rFonts w:ascii="Times New Roman" w:hAnsi="Times New Roman" w:eastAsia="仿宋_GB2312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234" w:type="dxa"/>
                  <w:vAlign w:val="center"/>
                </w:tcPr>
                <w:p>
                  <w:pPr>
                    <w:jc w:val="center"/>
                    <w:rPr>
                      <w:rFonts w:ascii="Times New Roman" w:hAnsi="Times New Roman" w:eastAsia="仿宋_GB2312" w:cs="Times New Roman"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4" w:hRule="atLeast"/>
              </w:trPr>
              <w:tc>
                <w:tcPr>
                  <w:tcW w:w="1216" w:type="dxa"/>
                  <w:vAlign w:val="center"/>
                </w:tcPr>
                <w:p>
                  <w:pPr>
                    <w:jc w:val="center"/>
                    <w:rPr>
                      <w:rFonts w:ascii="Times New Roman" w:hAnsi="Times New Roman" w:eastAsia="仿宋_GB2312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468" w:type="dxa"/>
                  <w:vAlign w:val="center"/>
                </w:tcPr>
                <w:p>
                  <w:pPr>
                    <w:jc w:val="center"/>
                    <w:rPr>
                      <w:rFonts w:ascii="Times New Roman" w:hAnsi="Times New Roman" w:eastAsia="仿宋_GB2312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05" w:type="dxa"/>
                  <w:vAlign w:val="center"/>
                </w:tcPr>
                <w:p>
                  <w:pPr>
                    <w:jc w:val="center"/>
                    <w:rPr>
                      <w:rFonts w:ascii="Times New Roman" w:hAnsi="Times New Roman" w:eastAsia="仿宋_GB2312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234" w:type="dxa"/>
                  <w:vAlign w:val="center"/>
                </w:tcPr>
                <w:p>
                  <w:pPr>
                    <w:jc w:val="center"/>
                    <w:rPr>
                      <w:rFonts w:ascii="Times New Roman" w:hAnsi="Times New Roman" w:eastAsia="仿宋_GB2312" w:cs="Times New Roman"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4" w:hRule="atLeast"/>
              </w:trPr>
              <w:tc>
                <w:tcPr>
                  <w:tcW w:w="1216" w:type="dxa"/>
                  <w:vAlign w:val="center"/>
                </w:tcPr>
                <w:p>
                  <w:pPr>
                    <w:jc w:val="center"/>
                    <w:rPr>
                      <w:rFonts w:ascii="Times New Roman" w:hAnsi="Times New Roman" w:eastAsia="仿宋_GB2312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468" w:type="dxa"/>
                  <w:vAlign w:val="center"/>
                </w:tcPr>
                <w:p>
                  <w:pPr>
                    <w:jc w:val="center"/>
                    <w:rPr>
                      <w:rFonts w:ascii="Times New Roman" w:hAnsi="Times New Roman" w:eastAsia="仿宋_GB2312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05" w:type="dxa"/>
                  <w:vAlign w:val="center"/>
                </w:tcPr>
                <w:p>
                  <w:pPr>
                    <w:jc w:val="center"/>
                    <w:rPr>
                      <w:rFonts w:ascii="Times New Roman" w:hAnsi="Times New Roman" w:eastAsia="仿宋_GB2312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234" w:type="dxa"/>
                  <w:vAlign w:val="center"/>
                </w:tcPr>
                <w:p>
                  <w:pPr>
                    <w:jc w:val="center"/>
                    <w:rPr>
                      <w:rFonts w:ascii="Times New Roman" w:hAnsi="Times New Roman" w:eastAsia="仿宋_GB2312" w:cs="Times New Roman"/>
                      <w:sz w:val="24"/>
                      <w:szCs w:val="24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4" w:hRule="atLeast"/>
              </w:trPr>
              <w:tc>
                <w:tcPr>
                  <w:tcW w:w="1216" w:type="dxa"/>
                  <w:vAlign w:val="center"/>
                </w:tcPr>
                <w:p>
                  <w:pPr>
                    <w:jc w:val="center"/>
                    <w:rPr>
                      <w:rFonts w:ascii="Times New Roman" w:hAnsi="Times New Roman" w:eastAsia="仿宋_GB2312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468" w:type="dxa"/>
                  <w:vAlign w:val="center"/>
                </w:tcPr>
                <w:p>
                  <w:pPr>
                    <w:jc w:val="center"/>
                    <w:rPr>
                      <w:rFonts w:ascii="Times New Roman" w:hAnsi="Times New Roman" w:eastAsia="仿宋_GB2312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05" w:type="dxa"/>
                  <w:vAlign w:val="center"/>
                </w:tcPr>
                <w:p>
                  <w:pPr>
                    <w:jc w:val="center"/>
                    <w:rPr>
                      <w:rFonts w:ascii="Times New Roman" w:hAnsi="Times New Roman" w:eastAsia="仿宋_GB2312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234" w:type="dxa"/>
                  <w:vAlign w:val="center"/>
                </w:tcPr>
                <w:p>
                  <w:pPr>
                    <w:jc w:val="center"/>
                    <w:rPr>
                      <w:rFonts w:ascii="Times New Roman" w:hAnsi="Times New Roman" w:eastAsia="仿宋_GB2312" w:cs="Times New Roman"/>
                      <w:sz w:val="24"/>
                      <w:szCs w:val="24"/>
                    </w:rPr>
                  </w:pPr>
                </w:p>
              </w:tc>
            </w:tr>
          </w:tbl>
          <w:p>
            <w:pPr>
              <w:spacing w:before="312" w:beforeLines="100"/>
              <w:jc w:val="righ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202X年X月X日</w:t>
            </w:r>
          </w:p>
        </w:tc>
      </w:tr>
    </w:tbl>
    <w:p>
      <w:pP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sectPr>
      <w:pgSz w:w="11905" w:h="16838"/>
      <w:pgMar w:top="2098" w:right="1247" w:bottom="1474" w:left="1587" w:header="851" w:footer="992" w:gutter="0"/>
      <w:cols w:space="0" w:num="1"/>
      <w:rtlGutter w:val="0"/>
      <w:docGrid w:type="lines" w:linePitch="3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Sim Sun">
    <w:altName w:val="MS Gothic"/>
    <w:panose1 w:val="00000000000000000000"/>
    <w:charset w:val="80"/>
    <w:family w:val="swiss"/>
    <w:pitch w:val="default"/>
    <w:sig w:usb0="00000000" w:usb1="00000000" w:usb2="00000010" w:usb3="00000000" w:csb0="0002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Microsoft YaHei U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S Gothic">
    <w:panose1 w:val="020B0609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DhzD29rgEAAEsD&#10;AAAOAAAAAAAAAAEAIAAAAB4BAABkcnMvZTJvRG9jLnhtbFBLBQYAAAAABgAGAFkBAAA+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DxZ+TlrgEAAEsD&#10;AAAOAAAAAAAAAAEAIAAAAB4BAABkcnMvZTJvRG9jLnhtbFBLBQYAAAAABgAGAFkBAAA+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7216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DOqXm5zwAAAAUBAAAP&#10;AAAAAAAAAAEAIAAAACIAAABkcnMvZG93bnJldi54bWxQSwECFAAUAAAACACHTuJAP07xCq8BAABL&#10;AwAADgAAAAAAAAABACAAAAAeAQAAZHJzL2Uyb0RvYy54bWxQSwUGAAAAAAYABgBZAQAAP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DOqXm5zwAAAAUBAAAP&#10;AAAAAAAAAAEAIAAAACIAAABkcnMvZG93bnJldi54bWxQSwECFAAUAAAACACHTuJAzyhGPa8BAABL&#10;AwAADgAAAAAAAAABACAAAAAeAQAAZHJzL2Uyb0RvYy54bWxQSwUGAAAAAAYABgBZAQAAP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2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34</w:t>
    </w:r>
    <w:r>
      <w:fldChar w:fldCharType="end"/>
    </w:r>
  </w:p>
  <w:p>
    <w:pPr>
      <w:pStyle w:val="3"/>
    </w:pPr>
  </w:p>
  <w:p/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14935" cy="131445"/>
              <wp:effectExtent l="0" t="0" r="0" b="0"/>
              <wp:wrapNone/>
              <wp:docPr id="16" name="文本框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93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12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0.35pt;width:9.0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EPlfknQAAAAAwEAAA8AAAAAAAAAAQAgAAAAIgAAAGRycy9kb3ducmV2LnhtbFBLAQIUABQAAAAI&#10;AIdO4kB84yT+9QEAAMQDAAAOAAAAAAAAAAEAIAAAAB8BAABkcnMvZTJvRG9jLnhtbFBLBQYAAAAA&#10;BgAGAFkBAACG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12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822B17"/>
    <w:multiLevelType w:val="multilevel"/>
    <w:tmpl w:val="42822B17"/>
    <w:lvl w:ilvl="0" w:tentative="0">
      <w:start w:val="1"/>
      <w:numFmt w:val="japaneseCounting"/>
      <w:lvlText w:val="（%1）"/>
      <w:lvlJc w:val="left"/>
      <w:pPr>
        <w:ind w:left="885" w:hanging="885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507C5CE3"/>
    <w:multiLevelType w:val="multilevel"/>
    <w:tmpl w:val="507C5CE3"/>
    <w:lvl w:ilvl="0" w:tentative="0">
      <w:start w:val="1"/>
      <w:numFmt w:val="decimal"/>
      <w:lvlText w:val="%1、"/>
      <w:lvlJc w:val="left"/>
      <w:pPr>
        <w:ind w:left="1004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124" w:hanging="420"/>
      </w:pPr>
    </w:lvl>
    <w:lvl w:ilvl="2" w:tentative="0">
      <w:start w:val="1"/>
      <w:numFmt w:val="lowerRoman"/>
      <w:lvlText w:val="%3."/>
      <w:lvlJc w:val="right"/>
      <w:pPr>
        <w:ind w:left="1544" w:hanging="420"/>
      </w:pPr>
    </w:lvl>
    <w:lvl w:ilvl="3" w:tentative="0">
      <w:start w:val="1"/>
      <w:numFmt w:val="decimal"/>
      <w:lvlText w:val="%4."/>
      <w:lvlJc w:val="left"/>
      <w:pPr>
        <w:ind w:left="1964" w:hanging="420"/>
      </w:pPr>
    </w:lvl>
    <w:lvl w:ilvl="4" w:tentative="0">
      <w:start w:val="1"/>
      <w:numFmt w:val="lowerLetter"/>
      <w:lvlText w:val="%5)"/>
      <w:lvlJc w:val="left"/>
      <w:pPr>
        <w:ind w:left="2384" w:hanging="420"/>
      </w:pPr>
    </w:lvl>
    <w:lvl w:ilvl="5" w:tentative="0">
      <w:start w:val="1"/>
      <w:numFmt w:val="lowerRoman"/>
      <w:lvlText w:val="%6."/>
      <w:lvlJc w:val="right"/>
      <w:pPr>
        <w:ind w:left="2804" w:hanging="420"/>
      </w:pPr>
    </w:lvl>
    <w:lvl w:ilvl="6" w:tentative="0">
      <w:start w:val="1"/>
      <w:numFmt w:val="decimal"/>
      <w:lvlText w:val="%7."/>
      <w:lvlJc w:val="left"/>
      <w:pPr>
        <w:ind w:left="3224" w:hanging="420"/>
      </w:pPr>
    </w:lvl>
    <w:lvl w:ilvl="7" w:tentative="0">
      <w:start w:val="1"/>
      <w:numFmt w:val="lowerLetter"/>
      <w:lvlText w:val="%8)"/>
      <w:lvlJc w:val="left"/>
      <w:pPr>
        <w:ind w:left="3644" w:hanging="420"/>
      </w:pPr>
    </w:lvl>
    <w:lvl w:ilvl="8" w:tentative="0">
      <w:start w:val="1"/>
      <w:numFmt w:val="lowerRoman"/>
      <w:lvlText w:val="%9."/>
      <w:lvlJc w:val="right"/>
      <w:pPr>
        <w:ind w:left="4064" w:hanging="420"/>
      </w:pPr>
    </w:lvl>
  </w:abstractNum>
  <w:abstractNum w:abstractNumId="2">
    <w:nsid w:val="6D7B65C8"/>
    <w:multiLevelType w:val="multilevel"/>
    <w:tmpl w:val="6D7B65C8"/>
    <w:lvl w:ilvl="0" w:tentative="0">
      <w:start w:val="1"/>
      <w:numFmt w:val="japaneseCounting"/>
      <w:lvlText w:val="（%1）"/>
      <w:lvlJc w:val="left"/>
      <w:pPr>
        <w:ind w:left="885" w:hanging="885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trackRevisions w:val="1"/>
  <w:documentProtection w:enforcement="0"/>
  <w:defaultTabStop w:val="420"/>
  <w:drawingGridVerticalSpacing w:val="161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9C0882"/>
    <w:rsid w:val="059C0882"/>
    <w:rsid w:val="061E3204"/>
    <w:rsid w:val="06264400"/>
    <w:rsid w:val="091F4002"/>
    <w:rsid w:val="0B51080D"/>
    <w:rsid w:val="0D0D606E"/>
    <w:rsid w:val="118E36F7"/>
    <w:rsid w:val="1BA02673"/>
    <w:rsid w:val="1D893412"/>
    <w:rsid w:val="20CA204B"/>
    <w:rsid w:val="23472FDD"/>
    <w:rsid w:val="2FD2667A"/>
    <w:rsid w:val="3C12382C"/>
    <w:rsid w:val="41AB3745"/>
    <w:rsid w:val="431E452D"/>
    <w:rsid w:val="44510A51"/>
    <w:rsid w:val="456F06E0"/>
    <w:rsid w:val="4B997795"/>
    <w:rsid w:val="54E91353"/>
    <w:rsid w:val="59607E09"/>
    <w:rsid w:val="5C037C8A"/>
    <w:rsid w:val="655B2EA4"/>
    <w:rsid w:val="69D156AD"/>
    <w:rsid w:val="7B5B667C"/>
    <w:rsid w:val="7E553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5">
    <w:name w:val="toc 1"/>
    <w:basedOn w:val="1"/>
    <w:next w:val="1"/>
    <w:unhideWhenUsed/>
    <w:qFormat/>
    <w:uiPriority w:val="39"/>
    <w:rPr>
      <w:szCs w:val="22"/>
    </w:rPr>
  </w:style>
  <w:style w:type="character" w:styleId="8">
    <w:name w:val="Hyperlink"/>
    <w:qFormat/>
    <w:uiPriority w:val="99"/>
    <w:rPr>
      <w:color w:val="0000FF"/>
      <w:u w:val="single"/>
    </w:rPr>
  </w:style>
  <w:style w:type="character" w:customStyle="1" w:styleId="9">
    <w:name w:val="font1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0">
    <w:name w:val="font2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1">
    <w:name w:val="font0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12">
    <w:name w:val="Default"/>
    <w:qFormat/>
    <w:uiPriority w:val="0"/>
    <w:pPr>
      <w:widowControl w:val="0"/>
      <w:autoSpaceDE w:val="0"/>
      <w:autoSpaceDN w:val="0"/>
      <w:adjustRightInd w:val="0"/>
    </w:pPr>
    <w:rPr>
      <w:rFonts w:ascii="Sim Sun" w:hAnsi="Times New Roman" w:eastAsia="Sim Sun" w:cs="Sim Sun"/>
      <w:color w:val="000000"/>
      <w:sz w:val="24"/>
      <w:szCs w:val="24"/>
      <w:lang w:val="en-US" w:eastAsia="zh-CN" w:bidi="ar-SA"/>
    </w:rPr>
  </w:style>
  <w:style w:type="paragraph" w:customStyle="1" w:styleId="13">
    <w:name w:val="CM19"/>
    <w:basedOn w:val="12"/>
    <w:next w:val="12"/>
    <w:qFormat/>
    <w:uiPriority w:val="0"/>
    <w:pPr>
      <w:spacing w:after="70" w:afterLines="0"/>
    </w:pPr>
    <w:rPr>
      <w:rFonts w:cs="Times New Roman"/>
      <w:color w:val="auto"/>
    </w:rPr>
  </w:style>
  <w:style w:type="paragraph" w:customStyle="1" w:styleId="14">
    <w:name w:val="TOC 标题1"/>
    <w:basedOn w:val="2"/>
    <w:next w:val="1"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="Cambria" w:hAnsi="Cambria"/>
      <w:color w:val="366091"/>
      <w:kern w:val="0"/>
      <w:sz w:val="28"/>
      <w:szCs w:val="28"/>
    </w:rPr>
  </w:style>
  <w:style w:type="paragraph" w:customStyle="1" w:styleId="15">
    <w:name w:val="表格"/>
    <w:basedOn w:val="1"/>
    <w:qFormat/>
    <w:uiPriority w:val="0"/>
    <w:pPr>
      <w:jc w:val="center"/>
    </w:pPr>
    <w:rPr>
      <w:rFonts w:asciiTheme="minorHAnsi" w:hAnsiTheme="minorHAnsi" w:eastAsiaTheme="minorEastAsia" w:cstheme="minorBidi"/>
    </w:rPr>
  </w:style>
  <w:style w:type="paragraph" w:styleId="16">
    <w:name w:val="List Paragraph"/>
    <w:basedOn w:val="1"/>
    <w:qFormat/>
    <w:uiPriority w:val="1"/>
    <w:pPr>
      <w:ind w:firstLine="420" w:firstLineChars="200"/>
    </w:pPr>
    <w:rPr>
      <w:rFonts w:ascii="Calibri" w:hAnsi="Calibri"/>
      <w:szCs w:val="22"/>
    </w:rPr>
  </w:style>
  <w:style w:type="paragraph" w:customStyle="1" w:styleId="17">
    <w:name w:val="Table Paragraph"/>
    <w:basedOn w:val="1"/>
    <w:qFormat/>
    <w:uiPriority w:val="1"/>
    <w:pPr>
      <w:autoSpaceDE w:val="0"/>
      <w:autoSpaceDN w:val="0"/>
      <w:ind w:left="88"/>
      <w:jc w:val="center"/>
    </w:pPr>
    <w:rPr>
      <w:rFonts w:ascii="宋体" w:hAnsi="宋体" w:cs="宋体"/>
      <w:kern w:val="0"/>
      <w:sz w:val="22"/>
      <w:szCs w:val="22"/>
      <w:lang w:eastAsia="en-US" w:bidi="en-US"/>
    </w:rPr>
  </w:style>
  <w:style w:type="table" w:customStyle="1" w:styleId="18">
    <w:name w:val="Table Normal"/>
    <w:semiHidden/>
    <w:unhideWhenUsed/>
    <w:qFormat/>
    <w:uiPriority w:val="2"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9">
    <w:name w:val="font41"/>
    <w:basedOn w:val="7"/>
    <w:qFormat/>
    <w:uiPriority w:val="0"/>
    <w:rPr>
      <w:rFonts w:hint="eastAsia" w:ascii="微软雅黑" w:hAnsi="微软雅黑" w:eastAsia="微软雅黑" w:cs="微软雅黑"/>
      <w:b/>
      <w:color w:val="000000"/>
      <w:sz w:val="24"/>
      <w:szCs w:val="24"/>
      <w:u w:val="none"/>
    </w:rPr>
  </w:style>
  <w:style w:type="character" w:customStyle="1" w:styleId="20">
    <w:name w:val="font112"/>
    <w:basedOn w:val="7"/>
    <w:uiPriority w:val="0"/>
    <w:rPr>
      <w:rFonts w:hint="default" w:ascii="Microsoft YaHei UI" w:hAnsi="Microsoft YaHei UI" w:eastAsia="Microsoft YaHei UI" w:cs="Microsoft YaHei UI"/>
      <w:color w:val="000000"/>
      <w:sz w:val="16"/>
      <w:szCs w:val="16"/>
      <w:u w:val="none"/>
    </w:rPr>
  </w:style>
  <w:style w:type="character" w:customStyle="1" w:styleId="21">
    <w:name w:val="font101"/>
    <w:basedOn w:val="7"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6.png"/><Relationship Id="rId16" Type="http://schemas.openxmlformats.org/officeDocument/2006/relationships/image" Target="media/image5.png"/><Relationship Id="rId15" Type="http://schemas.openxmlformats.org/officeDocument/2006/relationships/image" Target="media/image4.jpeg"/><Relationship Id="rId14" Type="http://schemas.openxmlformats.org/officeDocument/2006/relationships/image" Target="media/image3.png"/><Relationship Id="rId13" Type="http://schemas.openxmlformats.org/officeDocument/2006/relationships/image" Target="media/image2.png"/><Relationship Id="rId12" Type="http://schemas.openxmlformats.org/officeDocument/2006/relationships/image" Target="media/image1.png"/><Relationship Id="rId11" Type="http://schemas.openxmlformats.org/officeDocument/2006/relationships/theme" Target="theme/theme1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2021-03-26T02:51:00Z</dcterms:created>
  <dc:creator>热狗edc</dc:creator>
  <cp:lastModifiedBy>练晓旋</cp:lastModifiedBy>
  <cp:lastPrinted>2021-03-29T06:22:00Z</cp:lastPrinted>
  <dcterms:modified xsi:type="dcterms:W3CDTF">2021-04-15T09:21:35Z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</Properties>
</file>